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79" w:rsidRPr="00E05420" w:rsidRDefault="00C14533" w:rsidP="00344A3E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1"/>
        <w:jc w:val="right"/>
        <w:rPr>
          <w:rFonts w:ascii="Soberana Sans" w:hAnsi="Soberana Sans" w:cs="Arial"/>
          <w:color w:val="222222"/>
          <w:sz w:val="26"/>
          <w:szCs w:val="26"/>
        </w:rPr>
      </w:pPr>
      <w:r>
        <w:rPr>
          <w:rFonts w:ascii="Soberana Sans" w:hAnsi="Soberana Sans" w:cs="Arial"/>
          <w:color w:val="222222"/>
          <w:sz w:val="26"/>
          <w:szCs w:val="26"/>
        </w:rPr>
        <w:t xml:space="preserve">Ciudad de México, </w:t>
      </w:r>
      <w:r w:rsidR="00344A3E">
        <w:rPr>
          <w:rFonts w:ascii="Soberana Sans" w:hAnsi="Soberana Sans" w:cs="Arial"/>
          <w:color w:val="222222"/>
          <w:sz w:val="26"/>
          <w:szCs w:val="26"/>
        </w:rPr>
        <w:t>24</w:t>
      </w:r>
      <w:r w:rsidR="001D3DA1" w:rsidRPr="00E05420">
        <w:rPr>
          <w:rFonts w:ascii="Soberana Sans" w:hAnsi="Soberana Sans" w:cs="Arial"/>
          <w:color w:val="222222"/>
          <w:sz w:val="26"/>
          <w:szCs w:val="26"/>
        </w:rPr>
        <w:t xml:space="preserve"> 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de </w:t>
      </w:r>
      <w:r w:rsidR="00344A3E">
        <w:rPr>
          <w:rFonts w:ascii="Soberana Sans" w:hAnsi="Soberana Sans" w:cs="Arial"/>
          <w:color w:val="222222"/>
          <w:sz w:val="26"/>
          <w:szCs w:val="26"/>
        </w:rPr>
        <w:t>enero</w:t>
      </w:r>
      <w:r w:rsidR="002B55A9" w:rsidRPr="00E05420">
        <w:rPr>
          <w:rFonts w:ascii="Soberana Sans" w:hAnsi="Soberana Sans" w:cs="Arial"/>
          <w:color w:val="222222"/>
          <w:sz w:val="26"/>
          <w:szCs w:val="26"/>
        </w:rPr>
        <w:t xml:space="preserve"> de 201</w:t>
      </w:r>
      <w:r w:rsidR="00344A3E">
        <w:rPr>
          <w:rFonts w:ascii="Soberana Sans" w:hAnsi="Soberana Sans" w:cs="Arial"/>
          <w:color w:val="222222"/>
          <w:sz w:val="26"/>
          <w:szCs w:val="26"/>
        </w:rPr>
        <w:t>8</w:t>
      </w:r>
    </w:p>
    <w:p w:rsidR="00AD29CA" w:rsidRPr="00E05420" w:rsidRDefault="00C14533" w:rsidP="00344A3E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1"/>
        <w:jc w:val="right"/>
        <w:rPr>
          <w:rFonts w:ascii="Soberana Sans" w:hAnsi="Soberana Sans" w:cs="Arial"/>
          <w:color w:val="222222"/>
          <w:sz w:val="26"/>
          <w:szCs w:val="26"/>
          <w:lang w:val="es-419"/>
        </w:rPr>
      </w:pPr>
      <w:bookmarkStart w:id="0" w:name="_GoBack"/>
      <w:bookmarkEnd w:id="0"/>
      <w:r>
        <w:rPr>
          <w:rFonts w:ascii="Soberana Sans" w:hAnsi="Soberana Sans" w:cs="Arial"/>
          <w:color w:val="222222"/>
          <w:sz w:val="26"/>
          <w:szCs w:val="26"/>
          <w:lang w:val="es-419"/>
        </w:rPr>
        <w:t xml:space="preserve">Boletín núm. </w:t>
      </w:r>
      <w:r w:rsidR="00344A3E">
        <w:rPr>
          <w:rFonts w:ascii="Soberana Sans" w:hAnsi="Soberana Sans" w:cs="Arial"/>
          <w:color w:val="222222"/>
          <w:sz w:val="26"/>
          <w:szCs w:val="26"/>
          <w:lang w:val="es-419"/>
        </w:rPr>
        <w:t>76</w:t>
      </w:r>
    </w:p>
    <w:p w:rsidR="00FF7396" w:rsidRDefault="00FF7396" w:rsidP="00344A3E">
      <w:pPr>
        <w:ind w:left="567" w:right="991"/>
        <w:rPr>
          <w:rFonts w:ascii="Soberana Sans" w:hAnsi="Soberana Sans"/>
          <w:sz w:val="26"/>
          <w:szCs w:val="26"/>
        </w:rPr>
      </w:pPr>
    </w:p>
    <w:p w:rsidR="00344A3E" w:rsidRPr="004539EC" w:rsidRDefault="00344A3E" w:rsidP="00344A3E">
      <w:pPr>
        <w:ind w:left="567" w:right="991"/>
        <w:jc w:val="center"/>
        <w:rPr>
          <w:rFonts w:ascii="Soberana Sans" w:hAnsi="Soberana Sans"/>
          <w:b/>
          <w:sz w:val="28"/>
          <w:szCs w:val="28"/>
        </w:rPr>
      </w:pPr>
      <w:bookmarkStart w:id="1" w:name="OLE_LINK1"/>
      <w:bookmarkStart w:id="2" w:name="OLE_LINK2"/>
      <w:r w:rsidRPr="00344A3E">
        <w:rPr>
          <w:rFonts w:ascii="Soberana Sans" w:hAnsi="Soberana Sans"/>
          <w:b/>
          <w:sz w:val="28"/>
          <w:szCs w:val="28"/>
        </w:rPr>
        <w:t xml:space="preserve"> </w:t>
      </w:r>
      <w:r w:rsidRPr="004539EC">
        <w:rPr>
          <w:rFonts w:ascii="Soberana Sans" w:hAnsi="Soberana Sans"/>
          <w:b/>
          <w:sz w:val="28"/>
          <w:szCs w:val="28"/>
        </w:rPr>
        <w:t xml:space="preserve">Regresará </w:t>
      </w:r>
      <w:proofErr w:type="spellStart"/>
      <w:r w:rsidRPr="004539EC">
        <w:rPr>
          <w:rFonts w:ascii="Soberana Sans" w:hAnsi="Soberana Sans"/>
          <w:b/>
          <w:i/>
          <w:sz w:val="28"/>
          <w:szCs w:val="28"/>
        </w:rPr>
        <w:t>Vagabondo</w:t>
      </w:r>
      <w:proofErr w:type="spellEnd"/>
      <w:r w:rsidRPr="004539EC">
        <w:rPr>
          <w:rFonts w:ascii="Soberana Sans" w:hAnsi="Soberana Sans"/>
          <w:b/>
          <w:i/>
          <w:sz w:val="28"/>
          <w:szCs w:val="28"/>
        </w:rPr>
        <w:t xml:space="preserve"> Circo</w:t>
      </w:r>
      <w:r w:rsidRPr="004539EC">
        <w:rPr>
          <w:rFonts w:ascii="Soberana Sans" w:hAnsi="Soberana Sans"/>
          <w:b/>
          <w:sz w:val="28"/>
          <w:szCs w:val="28"/>
        </w:rPr>
        <w:t xml:space="preserve"> al escenario del Teatro del</w:t>
      </w:r>
      <w:r>
        <w:rPr>
          <w:rFonts w:ascii="Soberana Sans" w:hAnsi="Soberana Sans"/>
          <w:b/>
          <w:sz w:val="28"/>
          <w:szCs w:val="28"/>
        </w:rPr>
        <w:t xml:space="preserve"> </w:t>
      </w:r>
      <w:r w:rsidRPr="004539EC">
        <w:rPr>
          <w:rFonts w:ascii="Soberana Sans" w:hAnsi="Soberana Sans"/>
          <w:b/>
          <w:sz w:val="28"/>
          <w:szCs w:val="28"/>
        </w:rPr>
        <w:t>Bosque, Julio Castillo</w:t>
      </w:r>
    </w:p>
    <w:bookmarkEnd w:id="1"/>
    <w:bookmarkEnd w:id="2"/>
    <w:p w:rsidR="001E4A7D" w:rsidRPr="00897F9E" w:rsidRDefault="001E4A7D" w:rsidP="00344A3E">
      <w:pPr>
        <w:pStyle w:val="Prrafodelista"/>
        <w:ind w:left="567" w:right="991"/>
        <w:jc w:val="both"/>
        <w:rPr>
          <w:rFonts w:ascii="Soberana Sans" w:hAnsi="Soberana Sans" w:cs="Arial"/>
          <w:sz w:val="28"/>
          <w:szCs w:val="28"/>
        </w:rPr>
      </w:pPr>
    </w:p>
    <w:p w:rsidR="00344A3E" w:rsidRDefault="00897F9E" w:rsidP="00344A3E">
      <w:pPr>
        <w:pStyle w:val="Prrafodelista"/>
        <w:numPr>
          <w:ilvl w:val="0"/>
          <w:numId w:val="48"/>
        </w:numPr>
        <w:ind w:left="1276" w:right="991"/>
        <w:jc w:val="both"/>
        <w:rPr>
          <w:rFonts w:ascii="Soberana Sans" w:hAnsi="Soberana Sans"/>
          <w:color w:val="000000" w:themeColor="text1"/>
          <w:sz w:val="28"/>
          <w:szCs w:val="28"/>
        </w:rPr>
      </w:pPr>
      <w:r w:rsidRPr="009D7A1A">
        <w:rPr>
          <w:rFonts w:ascii="Soberana Sans" w:hAnsi="Soberana Sans"/>
          <w:color w:val="222222"/>
          <w:sz w:val="28"/>
          <w:szCs w:val="28"/>
          <w:shd w:val="clear" w:color="auto" w:fill="FFFFFF"/>
        </w:rPr>
        <w:t> </w:t>
      </w:r>
      <w:r w:rsidR="00344A3E" w:rsidRPr="004539EC">
        <w:rPr>
          <w:rFonts w:ascii="Soberana Sans" w:hAnsi="Soberana Sans"/>
          <w:color w:val="000000" w:themeColor="text1"/>
          <w:sz w:val="28"/>
          <w:szCs w:val="28"/>
        </w:rPr>
        <w:t xml:space="preserve">Espectáculo escénico multidisciplinario de Los </w:t>
      </w:r>
      <w:proofErr w:type="spellStart"/>
      <w:r w:rsidR="00344A3E" w:rsidRPr="004539EC">
        <w:rPr>
          <w:rFonts w:ascii="Soberana Sans" w:hAnsi="Soberana Sans"/>
          <w:color w:val="000000" w:themeColor="text1"/>
          <w:sz w:val="28"/>
          <w:szCs w:val="28"/>
        </w:rPr>
        <w:t>Estrouberry</w:t>
      </w:r>
      <w:proofErr w:type="spellEnd"/>
      <w:r w:rsidR="00344A3E" w:rsidRPr="004539EC">
        <w:rPr>
          <w:rFonts w:ascii="Soberana Sans" w:hAnsi="Soberana Sans"/>
          <w:color w:val="000000" w:themeColor="text1"/>
          <w:sz w:val="28"/>
          <w:szCs w:val="28"/>
        </w:rPr>
        <w:t xml:space="preserve"> Clowns que combina teatro y actos circenses</w:t>
      </w:r>
    </w:p>
    <w:p w:rsidR="00344A3E" w:rsidRPr="004539EC" w:rsidRDefault="00344A3E" w:rsidP="00344A3E">
      <w:pPr>
        <w:pStyle w:val="Prrafodelista"/>
        <w:ind w:left="1276" w:right="991"/>
        <w:jc w:val="both"/>
        <w:rPr>
          <w:rFonts w:ascii="Soberana Sans" w:hAnsi="Soberana Sans"/>
          <w:color w:val="000000" w:themeColor="text1"/>
          <w:sz w:val="28"/>
          <w:szCs w:val="28"/>
        </w:rPr>
      </w:pPr>
    </w:p>
    <w:p w:rsidR="00344A3E" w:rsidRPr="004539EC" w:rsidRDefault="00344A3E" w:rsidP="00344A3E">
      <w:pPr>
        <w:pStyle w:val="Prrafodelista"/>
        <w:numPr>
          <w:ilvl w:val="0"/>
          <w:numId w:val="48"/>
        </w:numPr>
        <w:ind w:left="1276" w:right="991"/>
        <w:jc w:val="both"/>
        <w:rPr>
          <w:rFonts w:ascii="Soberana Sans" w:hAnsi="Soberana Sans"/>
          <w:color w:val="000000" w:themeColor="text1"/>
          <w:sz w:val="28"/>
          <w:szCs w:val="28"/>
        </w:rPr>
      </w:pPr>
      <w:r>
        <w:rPr>
          <w:rFonts w:ascii="Soberana Sans" w:hAnsi="Soberana Sans"/>
          <w:color w:val="000000" w:themeColor="text1"/>
          <w:sz w:val="28"/>
          <w:szCs w:val="28"/>
        </w:rPr>
        <w:t>S</w:t>
      </w:r>
      <w:r w:rsidRPr="004539EC">
        <w:rPr>
          <w:rFonts w:ascii="Soberana Sans" w:hAnsi="Soberana Sans"/>
          <w:color w:val="000000" w:themeColor="text1"/>
          <w:sz w:val="28"/>
          <w:szCs w:val="28"/>
        </w:rPr>
        <w:t>u segunda temporada</w:t>
      </w:r>
      <w:r>
        <w:rPr>
          <w:rFonts w:ascii="Soberana Sans" w:hAnsi="Soberana Sans"/>
          <w:color w:val="000000" w:themeColor="text1"/>
          <w:sz w:val="28"/>
          <w:szCs w:val="28"/>
        </w:rPr>
        <w:t xml:space="preserve"> se presentará</w:t>
      </w:r>
      <w:r w:rsidRPr="004539EC">
        <w:rPr>
          <w:rFonts w:ascii="Soberana Sans" w:hAnsi="Soberana Sans"/>
          <w:color w:val="000000" w:themeColor="text1"/>
          <w:sz w:val="28"/>
          <w:szCs w:val="28"/>
        </w:rPr>
        <w:t xml:space="preserve"> </w:t>
      </w:r>
      <w:r>
        <w:rPr>
          <w:rFonts w:ascii="Soberana Sans" w:hAnsi="Soberana Sans"/>
          <w:color w:val="000000" w:themeColor="text1"/>
          <w:sz w:val="28"/>
          <w:szCs w:val="28"/>
        </w:rPr>
        <w:t xml:space="preserve">los fines de semana </w:t>
      </w:r>
      <w:r w:rsidRPr="004539EC">
        <w:rPr>
          <w:rFonts w:ascii="Soberana Sans" w:hAnsi="Soberana Sans"/>
          <w:color w:val="000000" w:themeColor="text1"/>
          <w:sz w:val="28"/>
          <w:szCs w:val="28"/>
        </w:rPr>
        <w:t>del 3 de febrero al 18 de marzo</w:t>
      </w:r>
    </w:p>
    <w:p w:rsidR="009D7A1A" w:rsidRDefault="009D7A1A" w:rsidP="00344A3E">
      <w:pPr>
        <w:pStyle w:val="Prrafodelista"/>
        <w:ind w:left="567" w:right="991"/>
        <w:jc w:val="both"/>
        <w:rPr>
          <w:rFonts w:ascii="Soberana Sans" w:hAnsi="Soberana Sans"/>
          <w:color w:val="222222"/>
          <w:sz w:val="28"/>
          <w:szCs w:val="28"/>
          <w:shd w:val="clear" w:color="auto" w:fill="FFFFFF"/>
        </w:rPr>
      </w:pPr>
    </w:p>
    <w:p w:rsidR="00344A3E" w:rsidRDefault="00344A3E" w:rsidP="00344A3E">
      <w:pPr>
        <w:pStyle w:val="Prrafodelista"/>
        <w:ind w:left="567" w:right="991"/>
        <w:jc w:val="both"/>
        <w:rPr>
          <w:rFonts w:ascii="Soberana Sans" w:hAnsi="Soberana Sans" w:cs="Arial"/>
          <w:sz w:val="28"/>
          <w:szCs w:val="28"/>
          <w:lang w:val="es-ES_tradnl"/>
        </w:rPr>
      </w:pPr>
    </w:p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Después de presentar </w:t>
      </w:r>
      <w:proofErr w:type="spellStart"/>
      <w:r w:rsidRPr="004539EC">
        <w:rPr>
          <w:rFonts w:ascii="Soberana Sans" w:hAnsi="Soberana Sans"/>
          <w:i/>
          <w:color w:val="000000" w:themeColor="text1"/>
          <w:sz w:val="26"/>
          <w:szCs w:val="26"/>
        </w:rPr>
        <w:t>Vagabondo</w:t>
      </w:r>
      <w:proofErr w:type="spellEnd"/>
      <w:r w:rsidRPr="004539EC">
        <w:rPr>
          <w:rFonts w:ascii="Soberana Sans" w:hAnsi="Soberana Sans"/>
          <w:i/>
          <w:color w:val="000000" w:themeColor="text1"/>
          <w:sz w:val="26"/>
          <w:szCs w:val="26"/>
        </w:rPr>
        <w:t xml:space="preserve"> Circo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el año pasado, Los </w:t>
      </w:r>
      <w:proofErr w:type="spellStart"/>
      <w:r w:rsidRPr="004539EC">
        <w:rPr>
          <w:rFonts w:ascii="Soberana Sans" w:hAnsi="Soberana Sans"/>
          <w:color w:val="000000" w:themeColor="text1"/>
          <w:sz w:val="26"/>
          <w:szCs w:val="26"/>
        </w:rPr>
        <w:t>Estrouberry</w:t>
      </w:r>
      <w:proofErr w:type="spellEnd"/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Clowns </w:t>
      </w:r>
      <w:r>
        <w:rPr>
          <w:rFonts w:ascii="Soberana Sans" w:hAnsi="Soberana Sans"/>
          <w:color w:val="000000" w:themeColor="text1"/>
          <w:sz w:val="26"/>
          <w:szCs w:val="26"/>
        </w:rPr>
        <w:t>ofrecerán su s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egunda </w:t>
      </w:r>
      <w:r>
        <w:rPr>
          <w:rFonts w:ascii="Soberana Sans" w:hAnsi="Soberana Sans"/>
          <w:color w:val="000000" w:themeColor="text1"/>
          <w:sz w:val="26"/>
          <w:szCs w:val="26"/>
        </w:rPr>
        <w:t xml:space="preserve">temporada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del 3 de febrero </w:t>
      </w:r>
      <w:r>
        <w:rPr>
          <w:rFonts w:ascii="Soberana Sans" w:hAnsi="Soberana Sans"/>
          <w:color w:val="000000" w:themeColor="text1"/>
          <w:sz w:val="26"/>
          <w:szCs w:val="26"/>
        </w:rPr>
        <w:t>a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l 18 de marzo </w:t>
      </w:r>
      <w:r>
        <w:rPr>
          <w:rFonts w:ascii="Soberana Sans" w:hAnsi="Soberana Sans"/>
          <w:color w:val="000000" w:themeColor="text1"/>
          <w:sz w:val="26"/>
          <w:szCs w:val="26"/>
        </w:rPr>
        <w:t>en e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l Teatro </w:t>
      </w:r>
      <w:r>
        <w:rPr>
          <w:rFonts w:ascii="Soberana Sans" w:hAnsi="Soberana Sans"/>
          <w:color w:val="000000" w:themeColor="text1"/>
          <w:sz w:val="26"/>
          <w:szCs w:val="26"/>
        </w:rPr>
        <w:t xml:space="preserve">del Bosque,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Julio Castillo del Centro Cultural del Bosque</w:t>
      </w:r>
      <w:r>
        <w:rPr>
          <w:rFonts w:ascii="Soberana Sans" w:hAnsi="Soberana Sans"/>
          <w:color w:val="000000" w:themeColor="text1"/>
          <w:sz w:val="26"/>
          <w:szCs w:val="26"/>
        </w:rPr>
        <w:t>.</w:t>
      </w:r>
    </w:p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  <w:r w:rsidRPr="004539EC">
        <w:rPr>
          <w:rFonts w:ascii="Soberana Sans" w:hAnsi="Soberana Sans"/>
          <w:color w:val="000000" w:themeColor="text1"/>
          <w:sz w:val="26"/>
          <w:szCs w:val="26"/>
        </w:rPr>
        <w:br/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Bajo la dirección de Erick Murias,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el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</w:t>
      </w:r>
      <w:r>
        <w:rPr>
          <w:rFonts w:ascii="Soberana Sans" w:hAnsi="Soberana Sans"/>
          <w:color w:val="000000" w:themeColor="text1"/>
          <w:sz w:val="26"/>
          <w:szCs w:val="26"/>
        </w:rPr>
        <w:t>e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spectáculo para toda la familia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se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rá escenificado 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los sábados y domingos a las 12:30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. Asimismo</w:t>
      </w:r>
      <w:r>
        <w:rPr>
          <w:rFonts w:ascii="Soberana Sans" w:hAnsi="Soberana Sans"/>
          <w:color w:val="000000" w:themeColor="text1"/>
          <w:sz w:val="26"/>
          <w:szCs w:val="26"/>
        </w:rPr>
        <w:t>,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el 17 de marzo formará parte del 11º Maratón de Teatro para Niñas, Niños y Jóvenes.</w:t>
      </w:r>
    </w:p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</w:p>
    <w:p w:rsidR="00344A3E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En </w:t>
      </w:r>
      <w:r>
        <w:rPr>
          <w:rFonts w:ascii="Soberana Sans" w:hAnsi="Soberana Sans"/>
          <w:color w:val="000000" w:themeColor="text1"/>
          <w:sz w:val="26"/>
          <w:szCs w:val="26"/>
        </w:rPr>
        <w:t xml:space="preserve">su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eterno andar</w:t>
      </w:r>
      <w:r>
        <w:rPr>
          <w:rFonts w:ascii="Soberana Sans" w:hAnsi="Soberana Sans"/>
          <w:color w:val="000000" w:themeColor="text1"/>
          <w:sz w:val="26"/>
          <w:szCs w:val="26"/>
        </w:rPr>
        <w:t xml:space="preserve">,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dos clowns vagabundos</w:t>
      </w:r>
      <w:r>
        <w:rPr>
          <w:rFonts w:ascii="Soberana Sans" w:hAnsi="Soberana Sans"/>
          <w:color w:val="000000" w:themeColor="text1"/>
          <w:sz w:val="26"/>
          <w:szCs w:val="26"/>
        </w:rPr>
        <w:t xml:space="preserve">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se encuentran con un bote de basura en </w:t>
      </w:r>
      <w:r>
        <w:rPr>
          <w:rFonts w:ascii="Soberana Sans" w:hAnsi="Soberana Sans"/>
          <w:color w:val="000000" w:themeColor="text1"/>
          <w:sz w:val="26"/>
          <w:szCs w:val="26"/>
        </w:rPr>
        <w:t>el que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descubren, entre otras cosas, un mágico silbato que</w:t>
      </w:r>
      <w:r>
        <w:rPr>
          <w:rFonts w:ascii="Soberana Sans" w:hAnsi="Soberana Sans"/>
          <w:color w:val="000000" w:themeColor="text1"/>
          <w:sz w:val="26"/>
          <w:szCs w:val="26"/>
        </w:rPr>
        <w:t>,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al momento de accionarlo</w:t>
      </w:r>
      <w:r>
        <w:rPr>
          <w:rFonts w:ascii="Soberana Sans" w:hAnsi="Soberana Sans"/>
          <w:color w:val="000000" w:themeColor="text1"/>
          <w:sz w:val="26"/>
          <w:szCs w:val="26"/>
        </w:rPr>
        <w:t>,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los llevará a una pista de circo.</w:t>
      </w:r>
    </w:p>
    <w:p w:rsidR="00344A3E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</w:p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  <w:r w:rsidRPr="004539EC">
        <w:rPr>
          <w:rFonts w:ascii="Soberana Sans" w:hAnsi="Soberana Sans"/>
          <w:color w:val="000000" w:themeColor="text1"/>
          <w:sz w:val="26"/>
          <w:szCs w:val="26"/>
        </w:rPr>
        <w:t>E</w:t>
      </w:r>
      <w:r>
        <w:rPr>
          <w:rFonts w:ascii="Soberana Sans" w:hAnsi="Soberana Sans"/>
          <w:color w:val="000000" w:themeColor="text1"/>
          <w:sz w:val="26"/>
          <w:szCs w:val="26"/>
        </w:rPr>
        <w:t>l</w:t>
      </w:r>
      <w:r w:rsidRPr="00DB1718">
        <w:rPr>
          <w:rFonts w:ascii="Soberana Sans" w:hAnsi="Soberana Sans"/>
          <w:color w:val="000000" w:themeColor="text1"/>
          <w:sz w:val="26"/>
          <w:szCs w:val="26"/>
        </w:rPr>
        <w:t xml:space="preserve">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público encontrará </w:t>
      </w:r>
      <w:r>
        <w:rPr>
          <w:rFonts w:ascii="Soberana Sans" w:hAnsi="Soberana Sans"/>
          <w:color w:val="000000" w:themeColor="text1"/>
          <w:sz w:val="26"/>
          <w:szCs w:val="26"/>
        </w:rPr>
        <w:t>e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n </w:t>
      </w:r>
      <w:proofErr w:type="spellStart"/>
      <w:r w:rsidRPr="004539EC">
        <w:rPr>
          <w:rFonts w:ascii="Soberana Sans" w:hAnsi="Soberana Sans"/>
          <w:i/>
          <w:color w:val="000000" w:themeColor="text1"/>
          <w:sz w:val="26"/>
          <w:szCs w:val="26"/>
        </w:rPr>
        <w:t>Vagabondo</w:t>
      </w:r>
      <w:proofErr w:type="spellEnd"/>
      <w:r w:rsidRPr="004539EC">
        <w:rPr>
          <w:rFonts w:ascii="Soberana Sans" w:hAnsi="Soberana Sans"/>
          <w:i/>
          <w:color w:val="000000" w:themeColor="text1"/>
          <w:sz w:val="26"/>
          <w:szCs w:val="26"/>
        </w:rPr>
        <w:t xml:space="preserve"> Circo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divertim</w:t>
      </w:r>
      <w:r>
        <w:rPr>
          <w:rFonts w:ascii="Soberana Sans" w:hAnsi="Soberana Sans"/>
          <w:color w:val="000000" w:themeColor="text1"/>
          <w:sz w:val="26"/>
          <w:szCs w:val="26"/>
        </w:rPr>
        <w:t>i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ento escénico sin palabras que evoca a los sorprendentes actos del circo clásico y al mundo lúdico y entrañable del clown.</w:t>
      </w:r>
    </w:p>
    <w:p w:rsidR="00344A3E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</w:p>
    <w:p w:rsidR="00344A3E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</w:p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</w:rPr>
      </w:pPr>
    </w:p>
    <w:p w:rsidR="00344A3E" w:rsidRDefault="00344A3E" w:rsidP="00344A3E">
      <w:pPr>
        <w:ind w:left="567" w:right="991"/>
        <w:jc w:val="both"/>
        <w:rPr>
          <w:rFonts w:ascii="Soberana Sans" w:hAnsi="Soberana Sans" w:cs="Arial"/>
          <w:color w:val="000000"/>
          <w:sz w:val="26"/>
          <w:szCs w:val="26"/>
          <w:lang w:val="es-ES"/>
        </w:rPr>
      </w:pPr>
      <w:r w:rsidRPr="004539EC">
        <w:rPr>
          <w:rFonts w:ascii="Soberana Sans" w:hAnsi="Soberana Sans"/>
          <w:color w:val="000000" w:themeColor="text1"/>
          <w:sz w:val="26"/>
          <w:szCs w:val="26"/>
        </w:rPr>
        <w:lastRenderedPageBreak/>
        <w:t>Erick Muria</w:t>
      </w:r>
      <w:r>
        <w:rPr>
          <w:rFonts w:ascii="Soberana Sans" w:hAnsi="Soberana Sans"/>
          <w:color w:val="000000" w:themeColor="text1"/>
          <w:sz w:val="26"/>
          <w:szCs w:val="26"/>
        </w:rPr>
        <w:t>s comenta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: “</w:t>
      </w:r>
      <w:proofErr w:type="spellStart"/>
      <w:r w:rsidRPr="004539EC">
        <w:rPr>
          <w:rFonts w:ascii="Soberana Sans" w:hAnsi="Soberana Sans" w:cs="Arial"/>
          <w:i/>
          <w:color w:val="000000"/>
          <w:sz w:val="26"/>
          <w:szCs w:val="26"/>
          <w:lang w:val="es-ES"/>
        </w:rPr>
        <w:t>Vagabondo</w:t>
      </w:r>
      <w:proofErr w:type="spellEnd"/>
      <w:r w:rsidRPr="004539EC">
        <w:rPr>
          <w:rFonts w:ascii="Soberana Sans" w:hAnsi="Soberana Sans" w:cs="Arial"/>
          <w:i/>
          <w:color w:val="000000"/>
          <w:sz w:val="26"/>
          <w:szCs w:val="26"/>
          <w:lang w:val="es-ES"/>
        </w:rPr>
        <w:t xml:space="preserve"> Circo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es nuestra ópera prima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. </w:t>
      </w:r>
      <w:r w:rsidRPr="00CE1D8B">
        <w:rPr>
          <w:rFonts w:ascii="Soberana Sans" w:hAnsi="Soberana Sans" w:cs="Arial"/>
          <w:color w:val="000000"/>
          <w:sz w:val="26"/>
          <w:szCs w:val="26"/>
        </w:rPr>
        <w:t>Con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este montaje le rendimos un homenaje a esos viejos payasos y artistas de circo que de niños nos hicieron vibrar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, y r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ememoramos la magia de la carpa, las luces y ese olor a aserrín que nos transporta al circo y que en la actualidad ya vemos poco, porque esos circos han desaparecido”.</w:t>
      </w:r>
    </w:p>
    <w:p w:rsidR="00344A3E" w:rsidRPr="004539EC" w:rsidRDefault="00344A3E" w:rsidP="00344A3E">
      <w:pPr>
        <w:ind w:left="567" w:right="991"/>
        <w:jc w:val="both"/>
        <w:rPr>
          <w:rFonts w:ascii="Soberana Sans" w:hAnsi="Soberana Sans" w:cs="Arial"/>
          <w:color w:val="000000"/>
          <w:sz w:val="26"/>
          <w:szCs w:val="26"/>
          <w:lang w:val="es-ES"/>
        </w:rPr>
      </w:pPr>
    </w:p>
    <w:p w:rsidR="00344A3E" w:rsidRPr="004539EC" w:rsidRDefault="00344A3E" w:rsidP="00344A3E">
      <w:pPr>
        <w:ind w:left="567" w:right="991"/>
        <w:jc w:val="both"/>
        <w:rPr>
          <w:rFonts w:ascii="Soberana Sans" w:hAnsi="Soberana Sans" w:cs="Arial"/>
          <w:color w:val="000000"/>
          <w:sz w:val="26"/>
          <w:szCs w:val="26"/>
          <w:lang w:val="es-ES"/>
        </w:rPr>
      </w:pP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Los </w:t>
      </w:r>
      <w:proofErr w:type="spellStart"/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Estrouberry</w:t>
      </w:r>
      <w:proofErr w:type="spellEnd"/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Clowns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es una c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ompañía de artes escénicas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y 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circenses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,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y teatro de calle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fundada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en 2015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e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integrada por exponentes del clown y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el 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circo en México.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S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e ha presentado en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foros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como el Festival del Centro Histórico de la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Ciudad de México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y el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Encuentro Internacional de Clown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.</w:t>
      </w:r>
    </w:p>
    <w:p w:rsidR="00344A3E" w:rsidRPr="004539EC" w:rsidRDefault="00344A3E" w:rsidP="00344A3E">
      <w:pPr>
        <w:ind w:left="567" w:right="991"/>
        <w:jc w:val="both"/>
        <w:rPr>
          <w:rFonts w:ascii="Soberana Sans" w:hAnsi="Soberana Sans" w:cs="Arial"/>
          <w:color w:val="000000"/>
          <w:sz w:val="26"/>
          <w:szCs w:val="26"/>
          <w:lang w:val="es-ES"/>
        </w:rPr>
      </w:pPr>
    </w:p>
    <w:p w:rsidR="00344A3E" w:rsidRPr="004539EC" w:rsidRDefault="00344A3E" w:rsidP="00344A3E">
      <w:pPr>
        <w:ind w:left="567" w:right="991"/>
        <w:jc w:val="both"/>
        <w:rPr>
          <w:rFonts w:ascii="Soberana Sans" w:hAnsi="Soberana Sans" w:cs="Arial"/>
          <w:color w:val="000000"/>
          <w:sz w:val="26"/>
          <w:szCs w:val="26"/>
          <w:lang w:val="es-ES"/>
        </w:rPr>
      </w:pP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Erick Muria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s es d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irector, actor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, clown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y productor. Cuenta con cerca de 20 años de trayectoria en la investigación y experimentación del teatro físico y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el clown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. </w:t>
      </w:r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Estudió técnicas de clown y circo con Eric de </w:t>
      </w:r>
      <w:proofErr w:type="spellStart"/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>Bont</w:t>
      </w:r>
      <w:proofErr w:type="spellEnd"/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, </w:t>
      </w:r>
      <w:proofErr w:type="spellStart"/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>Aziz</w:t>
      </w:r>
      <w:proofErr w:type="spellEnd"/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Gual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y </w:t>
      </w:r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Anatoli </w:t>
      </w:r>
      <w:proofErr w:type="spellStart"/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>Lokach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tch</w:t>
      </w:r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>ouk</w:t>
      </w:r>
      <w:proofErr w:type="spellEnd"/>
      <w:r w:rsidRPr="0067364A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, entre otros.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Ha sido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beneficiario del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programa 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México en Escena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del Fondo Nacional para la Cultura y las Artes. Ha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participado en festivales en Colombia y Costa Rica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,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y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formado parte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 xml:space="preserve"> 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d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el elenco del Circo Atayde H</w:t>
      </w:r>
      <w:r>
        <w:rPr>
          <w:rFonts w:ascii="Soberana Sans" w:hAnsi="Soberana Sans" w:cs="Arial"/>
          <w:color w:val="000000"/>
          <w:sz w:val="26"/>
          <w:szCs w:val="26"/>
          <w:lang w:val="es-ES"/>
        </w:rPr>
        <w:t>ermanos</w:t>
      </w: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t>.</w:t>
      </w:r>
    </w:p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color w:val="000000" w:themeColor="text1"/>
          <w:sz w:val="26"/>
          <w:szCs w:val="26"/>
          <w:u w:val="single"/>
        </w:rPr>
      </w:pPr>
      <w:r w:rsidRPr="004539EC">
        <w:rPr>
          <w:rFonts w:ascii="Soberana Sans" w:hAnsi="Soberana Sans" w:cs="Arial"/>
          <w:color w:val="000000"/>
          <w:sz w:val="26"/>
          <w:szCs w:val="26"/>
          <w:lang w:val="es-ES"/>
        </w:rPr>
        <w:br/>
      </w:r>
      <w:bookmarkStart w:id="3" w:name="_Hlk497125366"/>
      <w:r w:rsidRPr="004539EC">
        <w:rPr>
          <w:rFonts w:ascii="Soberana Sans" w:hAnsi="Soberana Sans"/>
          <w:color w:val="000000" w:themeColor="text1"/>
          <w:sz w:val="26"/>
          <w:szCs w:val="26"/>
        </w:rPr>
        <w:t>Más información en el sitio web de la Coordinación Nacional de Teatro</w:t>
      </w:r>
      <w:r>
        <w:rPr>
          <w:rFonts w:ascii="Soberana Sans" w:hAnsi="Soberana Sans"/>
          <w:color w:val="000000" w:themeColor="text1"/>
          <w:sz w:val="26"/>
          <w:szCs w:val="26"/>
        </w:rPr>
        <w:t xml:space="preserve"> (</w:t>
      </w:r>
      <w:hyperlink r:id="rId7" w:history="1">
        <w:r w:rsidRPr="003D6D38">
          <w:rPr>
            <w:rStyle w:val="Hipervnculo"/>
            <w:rFonts w:ascii="Soberana Sans" w:hAnsi="Soberana Sans"/>
            <w:sz w:val="26"/>
            <w:szCs w:val="26"/>
          </w:rPr>
          <w:t>www.teatro.bellasartes.gob.mx</w:t>
        </w:r>
      </w:hyperlink>
      <w:r>
        <w:rPr>
          <w:rFonts w:ascii="Soberana Sans" w:hAnsi="Soberana Sans"/>
          <w:color w:val="000000" w:themeColor="text1"/>
          <w:sz w:val="26"/>
          <w:szCs w:val="26"/>
        </w:rPr>
        <w:t xml:space="preserve">) </w:t>
      </w:r>
      <w:r w:rsidRPr="004539EC">
        <w:rPr>
          <w:rFonts w:ascii="Soberana Sans" w:hAnsi="Soberana Sans"/>
          <w:color w:val="000000" w:themeColor="text1"/>
          <w:sz w:val="26"/>
          <w:szCs w:val="26"/>
        </w:rPr>
        <w:t>y en sus redes sociales: Coordinación Nacional de Teatro en Facebook, @</w:t>
      </w:r>
      <w:proofErr w:type="spellStart"/>
      <w:r w:rsidRPr="004539EC">
        <w:rPr>
          <w:rFonts w:ascii="Soberana Sans" w:hAnsi="Soberana Sans"/>
          <w:color w:val="000000" w:themeColor="text1"/>
          <w:sz w:val="26"/>
          <w:szCs w:val="26"/>
        </w:rPr>
        <w:t>TeatroINBA</w:t>
      </w:r>
      <w:proofErr w:type="spellEnd"/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en Twitter y @</w:t>
      </w:r>
      <w:proofErr w:type="spellStart"/>
      <w:r w:rsidRPr="004539EC">
        <w:rPr>
          <w:rFonts w:ascii="Soberana Sans" w:hAnsi="Soberana Sans"/>
          <w:color w:val="000000" w:themeColor="text1"/>
          <w:sz w:val="26"/>
          <w:szCs w:val="26"/>
        </w:rPr>
        <w:t>inbateatro</w:t>
      </w:r>
      <w:proofErr w:type="spellEnd"/>
      <w:r w:rsidRPr="004539EC">
        <w:rPr>
          <w:rFonts w:ascii="Soberana Sans" w:hAnsi="Soberana Sans"/>
          <w:color w:val="000000" w:themeColor="text1"/>
          <w:sz w:val="26"/>
          <w:szCs w:val="26"/>
        </w:rPr>
        <w:t xml:space="preserve"> en Instagram.</w:t>
      </w:r>
    </w:p>
    <w:bookmarkEnd w:id="3"/>
    <w:p w:rsidR="00344A3E" w:rsidRPr="004539EC" w:rsidRDefault="00344A3E" w:rsidP="00344A3E">
      <w:pPr>
        <w:ind w:left="567" w:right="991"/>
        <w:jc w:val="both"/>
        <w:rPr>
          <w:rFonts w:ascii="Soberana Sans" w:hAnsi="Soberana Sans"/>
          <w:sz w:val="26"/>
          <w:szCs w:val="26"/>
        </w:rPr>
      </w:pPr>
    </w:p>
    <w:p w:rsidR="00344A3E" w:rsidRPr="004539EC" w:rsidRDefault="00344A3E" w:rsidP="00344A3E">
      <w:pPr>
        <w:tabs>
          <w:tab w:val="left" w:pos="709"/>
          <w:tab w:val="left" w:pos="8931"/>
          <w:tab w:val="left" w:pos="9072"/>
          <w:tab w:val="left" w:pos="9214"/>
        </w:tabs>
        <w:ind w:left="567" w:right="991"/>
        <w:jc w:val="center"/>
        <w:rPr>
          <w:rFonts w:ascii="Soberana Sans" w:hAnsi="Soberana Sans"/>
          <w:noProof/>
          <w:sz w:val="26"/>
          <w:szCs w:val="26"/>
        </w:rPr>
      </w:pPr>
      <w:r w:rsidRPr="004539EC">
        <w:rPr>
          <w:rFonts w:ascii="Soberana Sans" w:hAnsi="Soberana Sans" w:cs="Arial"/>
          <w:sz w:val="26"/>
          <w:szCs w:val="26"/>
        </w:rPr>
        <w:t>---000---</w:t>
      </w:r>
    </w:p>
    <w:p w:rsidR="00344A3E" w:rsidRDefault="00344A3E" w:rsidP="00344A3E">
      <w:pPr>
        <w:pStyle w:val="Prrafodelista"/>
        <w:ind w:left="567" w:right="991"/>
        <w:jc w:val="both"/>
        <w:rPr>
          <w:rFonts w:ascii="Soberana Sans" w:hAnsi="Soberana Sans" w:cs="Arial"/>
          <w:sz w:val="28"/>
          <w:szCs w:val="28"/>
          <w:lang w:val="es-ES_tradnl"/>
        </w:rPr>
      </w:pPr>
    </w:p>
    <w:p w:rsidR="009D7A1A" w:rsidRDefault="009D7A1A" w:rsidP="00344A3E">
      <w:pPr>
        <w:pStyle w:val="Prrafodelista"/>
        <w:ind w:left="567" w:right="991"/>
        <w:jc w:val="both"/>
        <w:rPr>
          <w:rFonts w:ascii="Soberana Sans" w:hAnsi="Soberana Sans" w:cs="Arial"/>
          <w:sz w:val="28"/>
          <w:szCs w:val="28"/>
          <w:lang w:val="es-ES_tradnl"/>
        </w:rPr>
      </w:pPr>
    </w:p>
    <w:p w:rsidR="009D7A1A" w:rsidRDefault="009D7A1A" w:rsidP="00344A3E">
      <w:pPr>
        <w:pStyle w:val="Prrafodelista"/>
        <w:ind w:left="567" w:right="991"/>
        <w:jc w:val="both"/>
        <w:rPr>
          <w:rFonts w:ascii="Soberana Sans" w:hAnsi="Soberana Sans" w:cs="Arial"/>
          <w:sz w:val="28"/>
          <w:szCs w:val="28"/>
          <w:lang w:val="es-ES_tradnl"/>
        </w:rPr>
      </w:pPr>
    </w:p>
    <w:p w:rsidR="004E5F32" w:rsidRPr="00D626EB" w:rsidRDefault="004E5F32" w:rsidP="00344A3E">
      <w:pPr>
        <w:ind w:left="567" w:right="991"/>
        <w:jc w:val="both"/>
        <w:rPr>
          <w:rFonts w:ascii="Soberana Sans" w:hAnsi="Soberana Sans" w:cs="Arial"/>
          <w:sz w:val="28"/>
          <w:szCs w:val="28"/>
          <w:lang w:val="es-ES_tradnl"/>
        </w:rPr>
      </w:pPr>
    </w:p>
    <w:sectPr w:rsidR="004E5F32" w:rsidRPr="00D626EB" w:rsidSect="002B1E79">
      <w:headerReference w:type="default" r:id="rId8"/>
      <w:footerReference w:type="default" r:id="rId9"/>
      <w:pgSz w:w="12240" w:h="15840"/>
      <w:pgMar w:top="2552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3B" w:rsidRDefault="004B213B" w:rsidP="002B1E79">
      <w:r>
        <w:separator/>
      </w:r>
    </w:p>
  </w:endnote>
  <w:endnote w:type="continuationSeparator" w:id="0">
    <w:p w:rsidR="004B213B" w:rsidRDefault="004B213B" w:rsidP="002B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>
    <w:pPr>
      <w:pStyle w:val="Piedepgina"/>
    </w:pPr>
  </w:p>
  <w:p w:rsidR="002B1E79" w:rsidRDefault="002B1E79">
    <w:pPr>
      <w:pStyle w:val="Piedepgina"/>
    </w:pPr>
    <w:r w:rsidRPr="002B1E79">
      <w:rPr>
        <w:rFonts w:ascii="Soberana Sans Bold" w:hAnsi="Soberana Sans Bold" w:cs="Soberana Sans Bold"/>
        <w:noProof/>
        <w:color w:val="999999"/>
        <w:sz w:val="16"/>
        <w:szCs w:val="16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257EEB" wp14:editId="2982CDEC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5866765" cy="544195"/>
              <wp:effectExtent l="0" t="0" r="63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Paseo de la Reforma y Campo Mart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 S/N, Módulo A, 1er. Piso, colonia</w:t>
                          </w: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 Chapultepec Polanco, 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delegación Miguel Hidalgo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C.P. 115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60, Ciudad de México. Tel: 10005600 Ext. 4086</w:t>
                          </w:r>
                        </w:p>
                        <w:p w:rsidR="002B1E79" w:rsidRPr="00180B63" w:rsidRDefault="002B1E79" w:rsidP="002B1E79">
                          <w:pPr>
                            <w:pStyle w:val="Piedepgina"/>
                            <w:jc w:val="center"/>
                            <w:rPr>
                              <w:rFonts w:ascii="Soberana Sans Black" w:hAnsi="Soberana Sans Black" w:cs="Soberana Sans Black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Correo electrónico: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prensa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30257EE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461.95pt;height:42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" stroked="f">
              <v:textbox>
                <w:txbxContent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Paseo de la Reforma y Campo Mart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 S/N, Módulo A, 1er. Piso, colonia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 Chapultepec Polanco, 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delegación Miguel Hidalgo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C.P. 115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60, Ciudad de México. Tel: 10005600 Ext. 4086</w:t>
                    </w:r>
                  </w:p>
                  <w:p w:rsidR="002B1E79" w:rsidRPr="00180B63" w:rsidRDefault="002B1E79" w:rsidP="002B1E79">
                    <w:pPr>
                      <w:pStyle w:val="Piedepgina"/>
                      <w:jc w:val="center"/>
                      <w:rPr>
                        <w:rFonts w:ascii="Soberana Sans Black" w:hAnsi="Soberana Sans Black" w:cs="Soberana Sans Black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Correo electrónico: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.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prensa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1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inba.gob.mx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2B1E79" w:rsidRDefault="002B1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3B" w:rsidRDefault="004B213B" w:rsidP="002B1E79">
      <w:r>
        <w:separator/>
      </w:r>
    </w:p>
  </w:footnote>
  <w:footnote w:type="continuationSeparator" w:id="0">
    <w:p w:rsidR="004B213B" w:rsidRDefault="004B213B" w:rsidP="002B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25C730C6" wp14:editId="65A6D912">
          <wp:simplePos x="0" y="0"/>
          <wp:positionH relativeFrom="margin">
            <wp:align>right</wp:align>
          </wp:positionH>
          <wp:positionV relativeFrom="paragraph">
            <wp:posOffset>98029</wp:posOffset>
          </wp:positionV>
          <wp:extent cx="6526530" cy="527050"/>
          <wp:effectExtent l="0" t="0" r="7620" b="6350"/>
          <wp:wrapTopAndBottom/>
          <wp:docPr id="45" name="Imagen 45" descr="pleca Cultura-I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Cultura-I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0467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Dirección de Difusión y Relaciones Públicas</w:t>
    </w:r>
  </w:p>
  <w:p w:rsidR="002B1E79" w:rsidRDefault="002B1E79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Subdirección de Prensa</w:t>
    </w: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96545A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2B1E79" w:rsidRDefault="00234746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 w:rsidRPr="002B1E79">
      <w:rPr>
        <w:rFonts w:ascii="Soberana Sans" w:hAnsi="Soberana Sans"/>
        <w:noProof/>
        <w:sz w:val="26"/>
        <w:szCs w:val="26"/>
        <w:lang w:val="es-419" w:eastAsia="es-419"/>
      </w:rPr>
      <w:drawing>
        <wp:anchor distT="0" distB="0" distL="114300" distR="114300" simplePos="0" relativeHeight="251662336" behindDoc="1" locked="0" layoutInCell="1" allowOverlap="1" wp14:anchorId="0FBEEC4D" wp14:editId="2A7C0AAF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5200650" cy="5193030"/>
          <wp:effectExtent l="0" t="0" r="0" b="7620"/>
          <wp:wrapNone/>
          <wp:docPr id="5" name="Imagen 5" descr="Escudo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00%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19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5CF"/>
    <w:multiLevelType w:val="hybridMultilevel"/>
    <w:tmpl w:val="B20CE948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E3A94"/>
    <w:multiLevelType w:val="hybridMultilevel"/>
    <w:tmpl w:val="7786A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15FA"/>
    <w:multiLevelType w:val="hybridMultilevel"/>
    <w:tmpl w:val="91E8DB7E"/>
    <w:lvl w:ilvl="0" w:tplc="3CEA3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A64176"/>
    <w:multiLevelType w:val="hybridMultilevel"/>
    <w:tmpl w:val="08727B3C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4A30F96"/>
    <w:multiLevelType w:val="hybridMultilevel"/>
    <w:tmpl w:val="F2647678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2613B"/>
    <w:multiLevelType w:val="hybridMultilevel"/>
    <w:tmpl w:val="6B22527A"/>
    <w:lvl w:ilvl="0" w:tplc="86ECB2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325172"/>
    <w:multiLevelType w:val="hybridMultilevel"/>
    <w:tmpl w:val="E626F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038"/>
    <w:multiLevelType w:val="hybridMultilevel"/>
    <w:tmpl w:val="3AD08698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A952D2"/>
    <w:multiLevelType w:val="hybridMultilevel"/>
    <w:tmpl w:val="36FA5F72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501BF"/>
    <w:multiLevelType w:val="hybridMultilevel"/>
    <w:tmpl w:val="EFF8A68A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5B541D"/>
    <w:multiLevelType w:val="hybridMultilevel"/>
    <w:tmpl w:val="63147782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8E40BA"/>
    <w:multiLevelType w:val="hybridMultilevel"/>
    <w:tmpl w:val="D8386C7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6C02F2"/>
    <w:multiLevelType w:val="hybridMultilevel"/>
    <w:tmpl w:val="43543F7E"/>
    <w:lvl w:ilvl="0" w:tplc="4606C9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0C176E"/>
    <w:multiLevelType w:val="hybridMultilevel"/>
    <w:tmpl w:val="F8ACA0B0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B209F6"/>
    <w:multiLevelType w:val="hybridMultilevel"/>
    <w:tmpl w:val="84423782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1F44C9"/>
    <w:multiLevelType w:val="hybridMultilevel"/>
    <w:tmpl w:val="1ED2BB96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D70C45"/>
    <w:multiLevelType w:val="hybridMultilevel"/>
    <w:tmpl w:val="A57293EE"/>
    <w:lvl w:ilvl="0" w:tplc="B95A3F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0E0527"/>
    <w:multiLevelType w:val="hybridMultilevel"/>
    <w:tmpl w:val="D1F40020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C837B3"/>
    <w:multiLevelType w:val="hybridMultilevel"/>
    <w:tmpl w:val="2F16DEF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8E16FE"/>
    <w:multiLevelType w:val="hybridMultilevel"/>
    <w:tmpl w:val="8264C4D4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CC2226"/>
    <w:multiLevelType w:val="hybridMultilevel"/>
    <w:tmpl w:val="6F020E64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C07A0D"/>
    <w:multiLevelType w:val="hybridMultilevel"/>
    <w:tmpl w:val="32F2D820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373D45"/>
    <w:multiLevelType w:val="hybridMultilevel"/>
    <w:tmpl w:val="10B09FC0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3F5C32"/>
    <w:multiLevelType w:val="hybridMultilevel"/>
    <w:tmpl w:val="0DC492E4"/>
    <w:lvl w:ilvl="0" w:tplc="9DBA54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5B662D"/>
    <w:multiLevelType w:val="hybridMultilevel"/>
    <w:tmpl w:val="42BA3C84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B4552A2"/>
    <w:multiLevelType w:val="hybridMultilevel"/>
    <w:tmpl w:val="CFD24124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112CB4"/>
    <w:multiLevelType w:val="hybridMultilevel"/>
    <w:tmpl w:val="95789796"/>
    <w:lvl w:ilvl="0" w:tplc="F09C4E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4A2C2E"/>
    <w:multiLevelType w:val="hybridMultilevel"/>
    <w:tmpl w:val="44EA459C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06952"/>
    <w:multiLevelType w:val="hybridMultilevel"/>
    <w:tmpl w:val="DDEE8A6E"/>
    <w:lvl w:ilvl="0" w:tplc="48B833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ED66B9"/>
    <w:multiLevelType w:val="hybridMultilevel"/>
    <w:tmpl w:val="0EF63B28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DD16B9"/>
    <w:multiLevelType w:val="hybridMultilevel"/>
    <w:tmpl w:val="CF70763C"/>
    <w:lvl w:ilvl="0" w:tplc="08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BA0507E"/>
    <w:multiLevelType w:val="hybridMultilevel"/>
    <w:tmpl w:val="6FE40F00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4023BD"/>
    <w:multiLevelType w:val="hybridMultilevel"/>
    <w:tmpl w:val="0442A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701F"/>
    <w:multiLevelType w:val="hybridMultilevel"/>
    <w:tmpl w:val="5F84B736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4B2E33"/>
    <w:multiLevelType w:val="hybridMultilevel"/>
    <w:tmpl w:val="5A6089E0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C4678"/>
    <w:multiLevelType w:val="hybridMultilevel"/>
    <w:tmpl w:val="40AC5D90"/>
    <w:lvl w:ilvl="0" w:tplc="F55A1C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6B1034"/>
    <w:multiLevelType w:val="hybridMultilevel"/>
    <w:tmpl w:val="5358E6D6"/>
    <w:lvl w:ilvl="0" w:tplc="2EEA5718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4472C4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20405F"/>
    <w:multiLevelType w:val="hybridMultilevel"/>
    <w:tmpl w:val="5A54A238"/>
    <w:lvl w:ilvl="0" w:tplc="8F72AB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907A40"/>
    <w:multiLevelType w:val="hybridMultilevel"/>
    <w:tmpl w:val="635E615A"/>
    <w:lvl w:ilvl="0" w:tplc="4606C94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A613AA"/>
    <w:multiLevelType w:val="hybridMultilevel"/>
    <w:tmpl w:val="148A3C2C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16438F"/>
    <w:multiLevelType w:val="hybridMultilevel"/>
    <w:tmpl w:val="FAE60DD2"/>
    <w:lvl w:ilvl="0" w:tplc="0F72D77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1F4E79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C8B627C"/>
    <w:multiLevelType w:val="hybridMultilevel"/>
    <w:tmpl w:val="D43223B6"/>
    <w:lvl w:ilvl="0" w:tplc="2DEE7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8D42D4"/>
    <w:multiLevelType w:val="hybridMultilevel"/>
    <w:tmpl w:val="388259E0"/>
    <w:lvl w:ilvl="0" w:tplc="6F2C6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222E6"/>
    <w:multiLevelType w:val="hybridMultilevel"/>
    <w:tmpl w:val="2F1238B2"/>
    <w:lvl w:ilvl="0" w:tplc="0B60E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8E5547"/>
    <w:multiLevelType w:val="hybridMultilevel"/>
    <w:tmpl w:val="A23A1CC2"/>
    <w:lvl w:ilvl="0" w:tplc="3CEA3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E5487F"/>
    <w:multiLevelType w:val="hybridMultilevel"/>
    <w:tmpl w:val="3CBA1E1E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F4571"/>
    <w:multiLevelType w:val="hybridMultilevel"/>
    <w:tmpl w:val="8B06C834"/>
    <w:lvl w:ilvl="0" w:tplc="DC902AA6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33"/>
  </w:num>
  <w:num w:numId="4">
    <w:abstractNumId w:val="14"/>
  </w:num>
  <w:num w:numId="5">
    <w:abstractNumId w:val="5"/>
  </w:num>
  <w:num w:numId="6">
    <w:abstractNumId w:val="23"/>
  </w:num>
  <w:num w:numId="7">
    <w:abstractNumId w:val="8"/>
  </w:num>
  <w:num w:numId="8">
    <w:abstractNumId w:val="15"/>
  </w:num>
  <w:num w:numId="9">
    <w:abstractNumId w:val="13"/>
  </w:num>
  <w:num w:numId="10">
    <w:abstractNumId w:val="21"/>
  </w:num>
  <w:num w:numId="11">
    <w:abstractNumId w:val="12"/>
  </w:num>
  <w:num w:numId="12">
    <w:abstractNumId w:val="38"/>
  </w:num>
  <w:num w:numId="13">
    <w:abstractNumId w:val="1"/>
  </w:num>
  <w:num w:numId="14">
    <w:abstractNumId w:val="30"/>
  </w:num>
  <w:num w:numId="15">
    <w:abstractNumId w:val="11"/>
  </w:num>
  <w:num w:numId="16">
    <w:abstractNumId w:val="42"/>
  </w:num>
  <w:num w:numId="17">
    <w:abstractNumId w:val="16"/>
  </w:num>
  <w:num w:numId="18">
    <w:abstractNumId w:val="7"/>
  </w:num>
  <w:num w:numId="19">
    <w:abstractNumId w:val="35"/>
  </w:num>
  <w:num w:numId="20">
    <w:abstractNumId w:val="28"/>
  </w:num>
  <w:num w:numId="21">
    <w:abstractNumId w:val="25"/>
  </w:num>
  <w:num w:numId="22">
    <w:abstractNumId w:val="26"/>
  </w:num>
  <w:num w:numId="23">
    <w:abstractNumId w:val="22"/>
  </w:num>
  <w:num w:numId="24">
    <w:abstractNumId w:val="3"/>
  </w:num>
  <w:num w:numId="25">
    <w:abstractNumId w:val="19"/>
  </w:num>
  <w:num w:numId="26">
    <w:abstractNumId w:val="0"/>
  </w:num>
  <w:num w:numId="27">
    <w:abstractNumId w:val="29"/>
  </w:num>
  <w:num w:numId="28">
    <w:abstractNumId w:val="43"/>
  </w:num>
  <w:num w:numId="29">
    <w:abstractNumId w:val="20"/>
  </w:num>
  <w:num w:numId="30">
    <w:abstractNumId w:val="32"/>
  </w:num>
  <w:num w:numId="31">
    <w:abstractNumId w:val="9"/>
  </w:num>
  <w:num w:numId="32">
    <w:abstractNumId w:val="37"/>
  </w:num>
  <w:num w:numId="33">
    <w:abstractNumId w:val="10"/>
  </w:num>
  <w:num w:numId="34">
    <w:abstractNumId w:val="17"/>
  </w:num>
  <w:num w:numId="35">
    <w:abstractNumId w:val="41"/>
  </w:num>
  <w:num w:numId="36">
    <w:abstractNumId w:val="18"/>
  </w:num>
  <w:num w:numId="37">
    <w:abstractNumId w:val="24"/>
  </w:num>
  <w:num w:numId="38">
    <w:abstractNumId w:val="39"/>
  </w:num>
  <w:num w:numId="39">
    <w:abstractNumId w:val="31"/>
  </w:num>
  <w:num w:numId="40">
    <w:abstractNumId w:val="27"/>
  </w:num>
  <w:num w:numId="41">
    <w:abstractNumId w:val="44"/>
  </w:num>
  <w:num w:numId="42">
    <w:abstractNumId w:val="2"/>
  </w:num>
  <w:num w:numId="43">
    <w:abstractNumId w:val="4"/>
  </w:num>
  <w:num w:numId="44">
    <w:abstractNumId w:val="45"/>
  </w:num>
  <w:num w:numId="45">
    <w:abstractNumId w:val="45"/>
  </w:num>
  <w:num w:numId="46">
    <w:abstractNumId w:val="34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79"/>
    <w:rsid w:val="000343DF"/>
    <w:rsid w:val="000678DC"/>
    <w:rsid w:val="00171C8E"/>
    <w:rsid w:val="001C51CC"/>
    <w:rsid w:val="001D3DA1"/>
    <w:rsid w:val="001E4A7D"/>
    <w:rsid w:val="001F3D73"/>
    <w:rsid w:val="002155FA"/>
    <w:rsid w:val="00234746"/>
    <w:rsid w:val="0023630F"/>
    <w:rsid w:val="002B1E79"/>
    <w:rsid w:val="002B55A9"/>
    <w:rsid w:val="002D5452"/>
    <w:rsid w:val="0031000E"/>
    <w:rsid w:val="0031381B"/>
    <w:rsid w:val="00344A3E"/>
    <w:rsid w:val="0035021E"/>
    <w:rsid w:val="00382822"/>
    <w:rsid w:val="003B05B2"/>
    <w:rsid w:val="003D7FB1"/>
    <w:rsid w:val="0047042E"/>
    <w:rsid w:val="004B213B"/>
    <w:rsid w:val="004C11B6"/>
    <w:rsid w:val="004C1574"/>
    <w:rsid w:val="004D43A5"/>
    <w:rsid w:val="004E5F32"/>
    <w:rsid w:val="00500FD9"/>
    <w:rsid w:val="005372D2"/>
    <w:rsid w:val="005478E3"/>
    <w:rsid w:val="005E4296"/>
    <w:rsid w:val="005F05D2"/>
    <w:rsid w:val="00615FA2"/>
    <w:rsid w:val="006166DF"/>
    <w:rsid w:val="00647FB1"/>
    <w:rsid w:val="006C571C"/>
    <w:rsid w:val="006E73A2"/>
    <w:rsid w:val="00703F80"/>
    <w:rsid w:val="00716F75"/>
    <w:rsid w:val="00725F99"/>
    <w:rsid w:val="00746644"/>
    <w:rsid w:val="00784532"/>
    <w:rsid w:val="007B2169"/>
    <w:rsid w:val="007B394C"/>
    <w:rsid w:val="00870A40"/>
    <w:rsid w:val="00885DDC"/>
    <w:rsid w:val="00897F9E"/>
    <w:rsid w:val="00915E94"/>
    <w:rsid w:val="00942915"/>
    <w:rsid w:val="009435BA"/>
    <w:rsid w:val="00957F77"/>
    <w:rsid w:val="0096545A"/>
    <w:rsid w:val="009D1A5D"/>
    <w:rsid w:val="009D1A93"/>
    <w:rsid w:val="009D7A1A"/>
    <w:rsid w:val="009E0C6C"/>
    <w:rsid w:val="00A21988"/>
    <w:rsid w:val="00A35A30"/>
    <w:rsid w:val="00A43E78"/>
    <w:rsid w:val="00A655B7"/>
    <w:rsid w:val="00AD29CA"/>
    <w:rsid w:val="00AE41D7"/>
    <w:rsid w:val="00B009F0"/>
    <w:rsid w:val="00B018BA"/>
    <w:rsid w:val="00B2293F"/>
    <w:rsid w:val="00B41F10"/>
    <w:rsid w:val="00C00FC2"/>
    <w:rsid w:val="00C14533"/>
    <w:rsid w:val="00C30DF9"/>
    <w:rsid w:val="00C404DF"/>
    <w:rsid w:val="00C53FED"/>
    <w:rsid w:val="00C565A1"/>
    <w:rsid w:val="00C810E4"/>
    <w:rsid w:val="00D027F9"/>
    <w:rsid w:val="00DC5C5F"/>
    <w:rsid w:val="00DE31B4"/>
    <w:rsid w:val="00DF09A4"/>
    <w:rsid w:val="00E05420"/>
    <w:rsid w:val="00E07134"/>
    <w:rsid w:val="00E3409F"/>
    <w:rsid w:val="00E602F7"/>
    <w:rsid w:val="00E965A3"/>
    <w:rsid w:val="00EA2189"/>
    <w:rsid w:val="00EC602B"/>
    <w:rsid w:val="00F10A2B"/>
    <w:rsid w:val="00FC0FDB"/>
    <w:rsid w:val="00FC71A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331A23D8-650F-49A4-8744-AF1AD36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E79"/>
  </w:style>
  <w:style w:type="paragraph" w:styleId="Piedepgina">
    <w:name w:val="footer"/>
    <w:basedOn w:val="Normal"/>
    <w:link w:val="PiedepginaCar"/>
    <w:uiPriority w:val="99"/>
    <w:unhideWhenUsed/>
    <w:rsid w:val="002B1E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E79"/>
  </w:style>
  <w:style w:type="paragraph" w:styleId="Prrafodelista">
    <w:name w:val="List Paragraph"/>
    <w:basedOn w:val="Normal"/>
    <w:uiPriority w:val="34"/>
    <w:qFormat/>
    <w:rsid w:val="002B1E79"/>
    <w:pPr>
      <w:ind w:left="720"/>
    </w:pPr>
  </w:style>
  <w:style w:type="paragraph" w:customStyle="1" w:styleId="Listavistosa-nfasis11">
    <w:name w:val="Lista vistosa - Énfasis 11"/>
    <w:basedOn w:val="Normal"/>
    <w:uiPriority w:val="34"/>
    <w:qFormat/>
    <w:rsid w:val="00AD29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vnculo">
    <w:name w:val="Hyperlink"/>
    <w:uiPriority w:val="99"/>
    <w:unhideWhenUsed/>
    <w:rsid w:val="001F3D7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5021E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6166DF"/>
  </w:style>
  <w:style w:type="character" w:customStyle="1" w:styleId="il">
    <w:name w:val="il"/>
    <w:basedOn w:val="Fuentedeprrafopredeter"/>
    <w:rsid w:val="00E05420"/>
  </w:style>
  <w:style w:type="paragraph" w:styleId="Textodeglobo">
    <w:name w:val="Balloon Text"/>
    <w:basedOn w:val="Normal"/>
    <w:link w:val="TextodegloboCar"/>
    <w:uiPriority w:val="99"/>
    <w:semiHidden/>
    <w:unhideWhenUsed/>
    <w:rsid w:val="00965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45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o.bellasarte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Ruiz</dc:creator>
  <cp:keywords/>
  <dc:description/>
  <cp:lastModifiedBy>Christian Alberto Ruiz Rosales</cp:lastModifiedBy>
  <cp:revision>3</cp:revision>
  <cp:lastPrinted>2017-01-25T15:24:00Z</cp:lastPrinted>
  <dcterms:created xsi:type="dcterms:W3CDTF">2018-01-24T21:41:00Z</dcterms:created>
  <dcterms:modified xsi:type="dcterms:W3CDTF">2018-01-24T21:54:00Z</dcterms:modified>
</cp:coreProperties>
</file>