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95" w:rsidRPr="00E05420" w:rsidRDefault="00F00F95" w:rsidP="00721D52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>Ciudad de México, 13</w:t>
      </w:r>
      <w:r w:rsidRPr="00E05420">
        <w:rPr>
          <w:rFonts w:ascii="Soberana Sans" w:hAnsi="Soberana Sans" w:cs="Arial"/>
          <w:color w:val="222222"/>
          <w:sz w:val="26"/>
          <w:szCs w:val="26"/>
        </w:rPr>
        <w:t xml:space="preserve"> de </w:t>
      </w:r>
      <w:r>
        <w:rPr>
          <w:rFonts w:ascii="Soberana Sans" w:hAnsi="Soberana Sans" w:cs="Arial"/>
          <w:color w:val="222222"/>
          <w:sz w:val="26"/>
          <w:szCs w:val="26"/>
        </w:rPr>
        <w:t>marzo</w:t>
      </w:r>
      <w:r w:rsidRPr="00E05420">
        <w:rPr>
          <w:rFonts w:ascii="Soberana Sans" w:hAnsi="Soberana Sans" w:cs="Arial"/>
          <w:color w:val="222222"/>
          <w:sz w:val="26"/>
          <w:szCs w:val="26"/>
        </w:rPr>
        <w:t xml:space="preserve"> de 2017</w:t>
      </w:r>
    </w:p>
    <w:p w:rsidR="00F00F95" w:rsidRPr="00E05420" w:rsidRDefault="00F00F95" w:rsidP="00721D52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r>
        <w:rPr>
          <w:rFonts w:ascii="Soberana Sans" w:hAnsi="Soberana Sans" w:cs="Arial"/>
          <w:color w:val="222222"/>
          <w:sz w:val="26"/>
          <w:szCs w:val="26"/>
          <w:lang w:val="es-419"/>
        </w:rPr>
        <w:t>Boletín núm. 300</w:t>
      </w:r>
    </w:p>
    <w:p w:rsidR="00F00F95" w:rsidRDefault="00F00F95" w:rsidP="00721D52">
      <w:pPr>
        <w:ind w:left="567" w:right="992"/>
        <w:rPr>
          <w:rFonts w:ascii="Soberana Sans" w:hAnsi="Soberana Sans"/>
          <w:sz w:val="26"/>
          <w:szCs w:val="26"/>
        </w:rPr>
      </w:pPr>
    </w:p>
    <w:p w:rsidR="00F00F95" w:rsidRDefault="00F00F95" w:rsidP="00721D52">
      <w:pPr>
        <w:ind w:left="567" w:right="992"/>
        <w:rPr>
          <w:rFonts w:ascii="Soberana Sans" w:hAnsi="Soberana Sans"/>
          <w:sz w:val="26"/>
          <w:szCs w:val="26"/>
        </w:rPr>
      </w:pPr>
    </w:p>
    <w:p w:rsidR="00721D52" w:rsidRDefault="00F00F95" w:rsidP="00721D52">
      <w:pPr>
        <w:ind w:left="567" w:right="992"/>
        <w:jc w:val="center"/>
        <w:rPr>
          <w:rFonts w:ascii="Soberana Sans" w:hAnsi="Soberana Sans" w:cs="Arial"/>
          <w:b/>
          <w:i/>
          <w:sz w:val="28"/>
          <w:szCs w:val="28"/>
        </w:rPr>
      </w:pPr>
      <w:r w:rsidRPr="007B4629">
        <w:rPr>
          <w:rFonts w:ascii="Soberana Sans" w:hAnsi="Soberana Sans" w:cs="Arial"/>
          <w:b/>
          <w:sz w:val="28"/>
          <w:szCs w:val="28"/>
        </w:rPr>
        <w:t xml:space="preserve">Presentarán la antología </w:t>
      </w:r>
      <w:r w:rsidRPr="007B4629">
        <w:rPr>
          <w:rFonts w:ascii="Soberana Sans" w:hAnsi="Soberana Sans" w:cs="Arial"/>
          <w:b/>
          <w:i/>
          <w:sz w:val="28"/>
          <w:szCs w:val="28"/>
        </w:rPr>
        <w:t xml:space="preserve">Vamos al circo. </w:t>
      </w:r>
      <w:proofErr w:type="spellStart"/>
      <w:r w:rsidRPr="007B4629">
        <w:rPr>
          <w:rFonts w:ascii="Soberana Sans" w:hAnsi="Soberana Sans" w:cs="Arial"/>
          <w:b/>
          <w:i/>
          <w:sz w:val="28"/>
          <w:szCs w:val="28"/>
        </w:rPr>
        <w:t>Minificción</w:t>
      </w:r>
      <w:proofErr w:type="spellEnd"/>
      <w:r w:rsidRPr="007B4629">
        <w:rPr>
          <w:rFonts w:ascii="Soberana Sans" w:hAnsi="Soberana Sans" w:cs="Arial"/>
          <w:b/>
          <w:i/>
          <w:sz w:val="28"/>
          <w:szCs w:val="28"/>
        </w:rPr>
        <w:t xml:space="preserve"> hispanoamericana</w:t>
      </w:r>
    </w:p>
    <w:p w:rsidR="00721D52" w:rsidRDefault="00721D52" w:rsidP="00721D52">
      <w:pPr>
        <w:ind w:left="567" w:right="992"/>
        <w:jc w:val="center"/>
        <w:rPr>
          <w:rFonts w:ascii="Soberana Sans" w:hAnsi="Soberana Sans" w:cs="Arial"/>
          <w:b/>
          <w:i/>
          <w:sz w:val="28"/>
          <w:szCs w:val="28"/>
        </w:rPr>
      </w:pPr>
    </w:p>
    <w:p w:rsidR="00721D52" w:rsidRPr="00721D52" w:rsidRDefault="00F00F95" w:rsidP="00721D52">
      <w:pPr>
        <w:pStyle w:val="Prrafodelista"/>
        <w:numPr>
          <w:ilvl w:val="0"/>
          <w:numId w:val="5"/>
        </w:numPr>
        <w:ind w:right="992"/>
        <w:jc w:val="both"/>
        <w:rPr>
          <w:rFonts w:ascii="Soberana Sans" w:hAnsi="Soberana Sans" w:cs="Arial"/>
          <w:b/>
          <w:i/>
          <w:sz w:val="28"/>
          <w:szCs w:val="28"/>
        </w:rPr>
      </w:pPr>
      <w:r w:rsidRPr="00721D52">
        <w:rPr>
          <w:rFonts w:ascii="Soberana Sans" w:hAnsi="Soberana Sans" w:cs="Arial"/>
          <w:sz w:val="28"/>
          <w:szCs w:val="28"/>
        </w:rPr>
        <w:t xml:space="preserve">El miércoles 15 de marzo a las 19:00 en la Sala Adamo </w:t>
      </w:r>
      <w:proofErr w:type="spellStart"/>
      <w:r w:rsidRPr="00721D52">
        <w:rPr>
          <w:rFonts w:ascii="Soberana Sans" w:hAnsi="Soberana Sans" w:cs="Arial"/>
          <w:sz w:val="28"/>
          <w:szCs w:val="28"/>
        </w:rPr>
        <w:t>Boari</w:t>
      </w:r>
      <w:proofErr w:type="spellEnd"/>
      <w:r w:rsidRPr="00721D52">
        <w:rPr>
          <w:rFonts w:ascii="Soberana Sans" w:hAnsi="Soberana Sans" w:cs="Arial"/>
          <w:sz w:val="28"/>
          <w:szCs w:val="28"/>
        </w:rPr>
        <w:t xml:space="preserve"> del Palacio de Bellas Artes</w:t>
      </w:r>
    </w:p>
    <w:p w:rsidR="00721D52" w:rsidRPr="00721D52" w:rsidRDefault="00721D52" w:rsidP="00721D52">
      <w:pPr>
        <w:ind w:left="927" w:right="992"/>
        <w:jc w:val="both"/>
        <w:rPr>
          <w:rFonts w:ascii="Soberana Sans" w:hAnsi="Soberana Sans" w:cs="Arial"/>
          <w:b/>
          <w:i/>
          <w:sz w:val="28"/>
          <w:szCs w:val="28"/>
        </w:rPr>
      </w:pPr>
    </w:p>
    <w:p w:rsidR="00721D52" w:rsidRPr="00721D52" w:rsidRDefault="00F00F95" w:rsidP="00721D52">
      <w:pPr>
        <w:pStyle w:val="Prrafodelista"/>
        <w:numPr>
          <w:ilvl w:val="0"/>
          <w:numId w:val="5"/>
        </w:numPr>
        <w:ind w:right="992"/>
        <w:jc w:val="both"/>
        <w:rPr>
          <w:rFonts w:ascii="Soberana Sans" w:hAnsi="Soberana Sans" w:cs="Arial"/>
          <w:b/>
          <w:i/>
          <w:sz w:val="28"/>
          <w:szCs w:val="28"/>
        </w:rPr>
      </w:pPr>
      <w:r w:rsidRPr="00721D52">
        <w:rPr>
          <w:rFonts w:ascii="Soberana Sans" w:hAnsi="Soberana Sans" w:cs="Arial"/>
          <w:sz w:val="28"/>
          <w:szCs w:val="28"/>
        </w:rPr>
        <w:t xml:space="preserve">Conversarán Agustín </w:t>
      </w:r>
      <w:proofErr w:type="spellStart"/>
      <w:r w:rsidRPr="00721D52">
        <w:rPr>
          <w:rFonts w:ascii="Soberana Sans" w:hAnsi="Soberana Sans" w:cs="Arial"/>
          <w:sz w:val="28"/>
          <w:szCs w:val="28"/>
        </w:rPr>
        <w:t>Monsreal</w:t>
      </w:r>
      <w:proofErr w:type="spellEnd"/>
      <w:r w:rsidRPr="00721D52">
        <w:rPr>
          <w:rFonts w:ascii="Soberana Sans" w:hAnsi="Soberana Sans" w:cs="Arial"/>
          <w:sz w:val="28"/>
          <w:szCs w:val="28"/>
        </w:rPr>
        <w:t xml:space="preserve">, Fernando Sánchez </w:t>
      </w:r>
      <w:proofErr w:type="spellStart"/>
      <w:r w:rsidRPr="00721D52">
        <w:rPr>
          <w:rFonts w:ascii="Soberana Sans" w:hAnsi="Soberana Sans" w:cs="Arial"/>
          <w:sz w:val="28"/>
          <w:szCs w:val="28"/>
        </w:rPr>
        <w:t>Clelo</w:t>
      </w:r>
      <w:proofErr w:type="spellEnd"/>
      <w:r w:rsidRPr="00721D52">
        <w:rPr>
          <w:rFonts w:ascii="Soberana Sans" w:hAnsi="Soberana Sans" w:cs="Arial"/>
          <w:sz w:val="28"/>
          <w:szCs w:val="28"/>
        </w:rPr>
        <w:t>, Marcial Fernández, Adriana Azucena Rodríguez y Gloria Ramírez</w:t>
      </w:r>
    </w:p>
    <w:p w:rsidR="00721D52" w:rsidRPr="00721D52" w:rsidRDefault="00721D52" w:rsidP="00721D52">
      <w:pPr>
        <w:pStyle w:val="Prrafodelista"/>
        <w:jc w:val="both"/>
        <w:rPr>
          <w:rFonts w:ascii="Soberana Sans" w:hAnsi="Soberana Sans" w:cs="Arial"/>
          <w:bCs/>
          <w:sz w:val="28"/>
          <w:szCs w:val="28"/>
        </w:rPr>
      </w:pPr>
    </w:p>
    <w:p w:rsidR="00F00F95" w:rsidRPr="00721D52" w:rsidRDefault="00F00F95" w:rsidP="00721D52">
      <w:pPr>
        <w:pStyle w:val="Prrafodelista"/>
        <w:numPr>
          <w:ilvl w:val="0"/>
          <w:numId w:val="5"/>
        </w:numPr>
        <w:ind w:right="992"/>
        <w:jc w:val="both"/>
        <w:rPr>
          <w:rFonts w:ascii="Soberana Sans" w:hAnsi="Soberana Sans" w:cs="Arial"/>
          <w:b/>
          <w:i/>
          <w:sz w:val="28"/>
          <w:szCs w:val="28"/>
        </w:rPr>
      </w:pPr>
      <w:r w:rsidRPr="00721D52">
        <w:rPr>
          <w:rFonts w:ascii="Soberana Sans" w:hAnsi="Soberana Sans" w:cs="Arial"/>
          <w:bCs/>
          <w:sz w:val="28"/>
          <w:szCs w:val="28"/>
        </w:rPr>
        <w:t>Solamente sabemos si un cuento es bueno si le procura un placer casi instantáneo a quien lo lee: Marcial Fernández</w:t>
      </w: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7B4629">
        <w:rPr>
          <w:rFonts w:ascii="Soberana Sans" w:hAnsi="Soberana Sans" w:cs="Arial"/>
          <w:bCs/>
          <w:sz w:val="26"/>
          <w:szCs w:val="26"/>
        </w:rPr>
        <w:t>Editada por la Benemérita Universidad Autónoma de Puebla, l</w:t>
      </w:r>
      <w:r w:rsidRPr="007B4629">
        <w:rPr>
          <w:rFonts w:ascii="Soberana Sans" w:hAnsi="Soberana Sans" w:cs="Arial"/>
          <w:sz w:val="26"/>
          <w:szCs w:val="26"/>
        </w:rPr>
        <w:t xml:space="preserve">a </w:t>
      </w:r>
      <w:r>
        <w:rPr>
          <w:rFonts w:ascii="Soberana Sans" w:hAnsi="Soberana Sans" w:cs="Arial"/>
          <w:sz w:val="26"/>
          <w:szCs w:val="26"/>
        </w:rPr>
        <w:t>compilación</w:t>
      </w:r>
      <w:r w:rsidRPr="007B4629">
        <w:rPr>
          <w:rFonts w:ascii="Soberana Sans" w:hAnsi="Soberana Sans" w:cs="Arial"/>
          <w:sz w:val="26"/>
          <w:szCs w:val="26"/>
        </w:rPr>
        <w:t xml:space="preserve"> </w:t>
      </w:r>
      <w:r w:rsidRPr="007B4629">
        <w:rPr>
          <w:rFonts w:ascii="Soberana Sans" w:hAnsi="Soberana Sans" w:cs="Arial"/>
          <w:bCs/>
          <w:i/>
          <w:sz w:val="26"/>
          <w:szCs w:val="26"/>
        </w:rPr>
        <w:t xml:space="preserve">Vamos al circo. </w:t>
      </w:r>
      <w:proofErr w:type="spellStart"/>
      <w:r w:rsidRPr="007B4629">
        <w:rPr>
          <w:rFonts w:ascii="Soberana Sans" w:hAnsi="Soberana Sans" w:cs="Arial"/>
          <w:bCs/>
          <w:i/>
          <w:sz w:val="26"/>
          <w:szCs w:val="26"/>
        </w:rPr>
        <w:t>Minificción</w:t>
      </w:r>
      <w:proofErr w:type="spellEnd"/>
      <w:r w:rsidRPr="007B4629">
        <w:rPr>
          <w:rFonts w:ascii="Soberana Sans" w:hAnsi="Soberana Sans" w:cs="Arial"/>
          <w:bCs/>
          <w:i/>
          <w:sz w:val="26"/>
          <w:szCs w:val="26"/>
        </w:rPr>
        <w:t xml:space="preserve"> hispanoamericana</w:t>
      </w:r>
      <w:r w:rsidRPr="007B4629">
        <w:rPr>
          <w:rFonts w:ascii="Soberana Sans" w:hAnsi="Soberana Sans" w:cs="Arial"/>
          <w:sz w:val="26"/>
          <w:szCs w:val="26"/>
        </w:rPr>
        <w:t xml:space="preserve"> reúne más de 120 textos de narradores de Argentina, Colombia, España, Estados Unidos, Perú, Venezuela y México. En la presentación de este volumen, los </w:t>
      </w:r>
      <w:proofErr w:type="spellStart"/>
      <w:r w:rsidRPr="007B4629">
        <w:rPr>
          <w:rFonts w:ascii="Soberana Sans" w:hAnsi="Soberana Sans" w:cs="Arial"/>
          <w:sz w:val="26"/>
          <w:szCs w:val="26"/>
        </w:rPr>
        <w:t>antologadores</w:t>
      </w:r>
      <w:proofErr w:type="spellEnd"/>
      <w:r w:rsidRPr="007B4629">
        <w:rPr>
          <w:rFonts w:ascii="Soberana Sans" w:hAnsi="Soberana Sans" w:cs="Arial"/>
          <w:sz w:val="26"/>
          <w:szCs w:val="26"/>
        </w:rPr>
        <w:t xml:space="preserve">, Agustín </w:t>
      </w:r>
      <w:proofErr w:type="spellStart"/>
      <w:r w:rsidRPr="007B4629">
        <w:rPr>
          <w:rFonts w:ascii="Soberana Sans" w:hAnsi="Soberana Sans" w:cs="Arial"/>
          <w:sz w:val="26"/>
          <w:szCs w:val="26"/>
        </w:rPr>
        <w:t>Monsreal</w:t>
      </w:r>
      <w:proofErr w:type="spellEnd"/>
      <w:r w:rsidRPr="007B4629">
        <w:rPr>
          <w:rFonts w:ascii="Soberana Sans" w:hAnsi="Soberana Sans" w:cs="Arial"/>
          <w:sz w:val="26"/>
          <w:szCs w:val="26"/>
        </w:rPr>
        <w:t xml:space="preserve"> y Fernando Sánchez </w:t>
      </w:r>
      <w:proofErr w:type="spellStart"/>
      <w:r w:rsidRPr="007B4629">
        <w:rPr>
          <w:rFonts w:ascii="Soberana Sans" w:hAnsi="Soberana Sans" w:cs="Arial"/>
          <w:sz w:val="26"/>
          <w:szCs w:val="26"/>
        </w:rPr>
        <w:t>Clelo</w:t>
      </w:r>
      <w:proofErr w:type="spellEnd"/>
      <w:r w:rsidRPr="007B4629">
        <w:rPr>
          <w:rFonts w:ascii="Soberana Sans" w:hAnsi="Soberana Sans" w:cs="Arial"/>
          <w:sz w:val="26"/>
          <w:szCs w:val="26"/>
        </w:rPr>
        <w:t>, con</w:t>
      </w:r>
      <w:r>
        <w:rPr>
          <w:rFonts w:ascii="Soberana Sans" w:hAnsi="Soberana Sans" w:cs="Arial"/>
          <w:sz w:val="26"/>
          <w:szCs w:val="26"/>
        </w:rPr>
        <w:t>versarán con Marcial Fernández y Adriana Azucena Rodríguez, bajo la moderación de</w:t>
      </w:r>
      <w:r w:rsidRPr="007B4629">
        <w:rPr>
          <w:rFonts w:ascii="Soberana Sans" w:hAnsi="Soberana Sans" w:cs="Arial"/>
          <w:sz w:val="26"/>
          <w:szCs w:val="26"/>
        </w:rPr>
        <w:t xml:space="preserve"> Gloria Ram</w:t>
      </w:r>
      <w:r>
        <w:rPr>
          <w:rFonts w:ascii="Soberana Sans" w:hAnsi="Soberana Sans" w:cs="Arial"/>
          <w:sz w:val="26"/>
          <w:szCs w:val="26"/>
        </w:rPr>
        <w:t>írez, el miércoles 15 de marzo a las 19:00 en la S</w:t>
      </w:r>
      <w:r w:rsidRPr="007B4629">
        <w:rPr>
          <w:rFonts w:ascii="Soberana Sans" w:hAnsi="Soberana Sans" w:cs="Arial"/>
          <w:sz w:val="26"/>
          <w:szCs w:val="26"/>
        </w:rPr>
        <w:t xml:space="preserve">ala Adamo </w:t>
      </w:r>
      <w:proofErr w:type="spellStart"/>
      <w:r w:rsidRPr="007B4629">
        <w:rPr>
          <w:rFonts w:ascii="Soberana Sans" w:hAnsi="Soberana Sans" w:cs="Arial"/>
          <w:sz w:val="26"/>
          <w:szCs w:val="26"/>
        </w:rPr>
        <w:t>Boari</w:t>
      </w:r>
      <w:proofErr w:type="spellEnd"/>
      <w:r w:rsidRPr="007B4629">
        <w:rPr>
          <w:rFonts w:ascii="Soberana Sans" w:hAnsi="Soberana Sans" w:cs="Arial"/>
          <w:sz w:val="26"/>
          <w:szCs w:val="26"/>
        </w:rPr>
        <w:t xml:space="preserve"> del Palacio de Bellas Artes.</w:t>
      </w: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F00F95" w:rsidRPr="00D62460" w:rsidRDefault="00F00F95" w:rsidP="00D62460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  <w:r w:rsidRPr="007B4629">
        <w:rPr>
          <w:rFonts w:ascii="Soberana Sans" w:hAnsi="Soberana Sans" w:cs="Arial"/>
          <w:bCs/>
          <w:sz w:val="26"/>
          <w:szCs w:val="26"/>
        </w:rPr>
        <w:t>Entrevistado por la Coordinación Nacional de Literatura del Instituto</w:t>
      </w:r>
      <w:r>
        <w:rPr>
          <w:rFonts w:ascii="Soberana Sans" w:hAnsi="Soberana Sans" w:cs="Arial"/>
          <w:bCs/>
          <w:sz w:val="26"/>
          <w:szCs w:val="26"/>
        </w:rPr>
        <w:t xml:space="preserve"> Nacional de Bellas Artes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, Marcial Fernández </w:t>
      </w:r>
      <w:r>
        <w:rPr>
          <w:rFonts w:ascii="Soberana Sans" w:hAnsi="Soberana Sans" w:cs="Arial"/>
          <w:bCs/>
          <w:sz w:val="26"/>
          <w:szCs w:val="26"/>
        </w:rPr>
        <w:t>destacó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</w:t>
      </w:r>
      <w:r>
        <w:rPr>
          <w:rFonts w:ascii="Soberana Sans" w:hAnsi="Soberana Sans" w:cs="Arial"/>
          <w:bCs/>
          <w:sz w:val="26"/>
          <w:szCs w:val="26"/>
        </w:rPr>
        <w:t>a los autores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que contiene esta antología, entre </w:t>
      </w:r>
      <w:r>
        <w:rPr>
          <w:rFonts w:ascii="Soberana Sans" w:hAnsi="Soberana Sans" w:cs="Arial"/>
          <w:bCs/>
          <w:sz w:val="26"/>
          <w:szCs w:val="26"/>
        </w:rPr>
        <w:t xml:space="preserve">ellos la argentina Ana María </w:t>
      </w:r>
      <w:proofErr w:type="spellStart"/>
      <w:r>
        <w:rPr>
          <w:rFonts w:ascii="Soberana Sans" w:hAnsi="Soberana Sans" w:cs="Arial"/>
          <w:bCs/>
          <w:sz w:val="26"/>
          <w:szCs w:val="26"/>
        </w:rPr>
        <w:t>Shua</w:t>
      </w:r>
      <w:proofErr w:type="spellEnd"/>
      <w:r>
        <w:rPr>
          <w:rFonts w:ascii="Soberana Sans" w:hAnsi="Soberana Sans" w:cs="Arial"/>
          <w:bCs/>
          <w:sz w:val="26"/>
          <w:szCs w:val="26"/>
        </w:rPr>
        <w:t xml:space="preserve">, 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quien recientemente </w:t>
      </w:r>
      <w:r>
        <w:rPr>
          <w:rFonts w:ascii="Soberana Sans" w:hAnsi="Soberana Sans" w:cs="Arial"/>
          <w:bCs/>
          <w:sz w:val="26"/>
          <w:szCs w:val="26"/>
        </w:rPr>
        <w:t>obtuvo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el Premio Iberoamericano de </w:t>
      </w:r>
      <w:proofErr w:type="spellStart"/>
      <w:r w:rsidRPr="007B4629">
        <w:rPr>
          <w:rFonts w:ascii="Soberana Sans" w:hAnsi="Soberana Sans" w:cs="Arial"/>
          <w:bCs/>
          <w:sz w:val="26"/>
          <w:szCs w:val="26"/>
        </w:rPr>
        <w:t>Minificción</w:t>
      </w:r>
      <w:proofErr w:type="spellEnd"/>
      <w:r w:rsidRPr="007B4629">
        <w:rPr>
          <w:rFonts w:ascii="Soberana Sans" w:hAnsi="Soberana Sans" w:cs="Arial"/>
          <w:bCs/>
          <w:sz w:val="26"/>
          <w:szCs w:val="26"/>
        </w:rPr>
        <w:t xml:space="preserve"> Juan José Arreola, </w:t>
      </w:r>
      <w:r>
        <w:rPr>
          <w:rFonts w:ascii="Soberana Sans" w:hAnsi="Soberana Sans" w:cs="Arial"/>
          <w:bCs/>
          <w:sz w:val="26"/>
          <w:szCs w:val="26"/>
        </w:rPr>
        <w:t>además de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Diana Grijalva, </w:t>
      </w:r>
      <w:r w:rsidRPr="007B4629">
        <w:rPr>
          <w:rFonts w:ascii="Soberana Sans" w:hAnsi="Soberana Sans" w:cs="Arial"/>
          <w:sz w:val="26"/>
          <w:szCs w:val="26"/>
        </w:rPr>
        <w:t xml:space="preserve">Adriana Azucena Rodríguez, </w:t>
      </w:r>
      <w:r w:rsidRPr="007B4629">
        <w:rPr>
          <w:rFonts w:ascii="Soberana Sans" w:hAnsi="Soberana Sans" w:cs="Arial"/>
          <w:bCs/>
          <w:sz w:val="26"/>
          <w:szCs w:val="26"/>
          <w:lang w:val="es-419"/>
        </w:rPr>
        <w:t>Eréndira Herrera</w:t>
      </w:r>
      <w:r w:rsidRPr="007B4629">
        <w:rPr>
          <w:rFonts w:ascii="Soberana Sans" w:hAnsi="Soberana Sans" w:cs="Arial"/>
          <w:sz w:val="26"/>
          <w:szCs w:val="26"/>
        </w:rPr>
        <w:t xml:space="preserve"> y Armando Alanís</w:t>
      </w:r>
      <w:r>
        <w:rPr>
          <w:rFonts w:ascii="Soberana Sans" w:hAnsi="Soberana Sans" w:cs="Arial"/>
          <w:sz w:val="26"/>
          <w:szCs w:val="26"/>
        </w:rPr>
        <w:t>,</w:t>
      </w:r>
      <w:r w:rsidRPr="007B4629">
        <w:rPr>
          <w:rFonts w:ascii="Soberana Sans" w:hAnsi="Soberana Sans" w:cs="Arial"/>
          <w:sz w:val="26"/>
          <w:szCs w:val="26"/>
        </w:rPr>
        <w:t xml:space="preserve"> de México.</w:t>
      </w:r>
      <w:bookmarkStart w:id="0" w:name="_GoBack"/>
      <w:bookmarkEnd w:id="0"/>
    </w:p>
    <w:p w:rsidR="00F00F95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  <w:r>
        <w:rPr>
          <w:rFonts w:ascii="Soberana Sans" w:hAnsi="Soberana Sans" w:cs="Arial"/>
          <w:bCs/>
          <w:sz w:val="26"/>
          <w:szCs w:val="26"/>
          <w:lang w:val="es-419"/>
        </w:rPr>
        <w:lastRenderedPageBreak/>
        <w:t>“Lo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interesante de la </w:t>
      </w:r>
      <w:proofErr w:type="spellStart"/>
      <w:r w:rsidRPr="007B4629">
        <w:rPr>
          <w:rFonts w:ascii="Soberana Sans" w:hAnsi="Soberana Sans" w:cs="Arial"/>
          <w:bCs/>
          <w:sz w:val="26"/>
          <w:szCs w:val="26"/>
        </w:rPr>
        <w:t>minificción</w:t>
      </w:r>
      <w:proofErr w:type="spellEnd"/>
      <w:r w:rsidRPr="007B4629">
        <w:rPr>
          <w:rFonts w:ascii="Soberana Sans" w:hAnsi="Soberana Sans" w:cs="Arial"/>
          <w:bCs/>
          <w:sz w:val="26"/>
          <w:szCs w:val="26"/>
        </w:rPr>
        <w:t xml:space="preserve"> </w:t>
      </w:r>
      <w:r>
        <w:rPr>
          <w:rFonts w:ascii="Soberana Sans" w:hAnsi="Soberana Sans" w:cs="Arial"/>
          <w:bCs/>
          <w:sz w:val="26"/>
          <w:szCs w:val="26"/>
        </w:rPr>
        <w:t>es que muy rápido,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en dos, tres o cuatro líneas, el escritor provoca en </w:t>
      </w:r>
      <w:r>
        <w:rPr>
          <w:rFonts w:ascii="Soberana Sans" w:hAnsi="Soberana Sans" w:cs="Arial"/>
          <w:bCs/>
          <w:sz w:val="26"/>
          <w:szCs w:val="26"/>
        </w:rPr>
        <w:t>los lectores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el mismo efecto que</w:t>
      </w:r>
      <w:r>
        <w:rPr>
          <w:rFonts w:ascii="Soberana Sans" w:hAnsi="Soberana Sans" w:cs="Arial"/>
          <w:bCs/>
          <w:sz w:val="26"/>
          <w:szCs w:val="26"/>
        </w:rPr>
        <w:t>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por ejemplo</w:t>
      </w:r>
      <w:r>
        <w:rPr>
          <w:rFonts w:ascii="Soberana Sans" w:hAnsi="Soberana Sans" w:cs="Arial"/>
          <w:bCs/>
          <w:sz w:val="26"/>
          <w:szCs w:val="26"/>
        </w:rPr>
        <w:t>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un cuento largo o incluso una novela. La </w:t>
      </w:r>
      <w:proofErr w:type="spellStart"/>
      <w:r w:rsidRPr="007B4629">
        <w:rPr>
          <w:rFonts w:ascii="Soberana Sans" w:hAnsi="Soberana Sans" w:cs="Arial"/>
          <w:bCs/>
          <w:sz w:val="26"/>
          <w:szCs w:val="26"/>
        </w:rPr>
        <w:t>minificción</w:t>
      </w:r>
      <w:proofErr w:type="spellEnd"/>
      <w:r w:rsidRPr="007B4629">
        <w:rPr>
          <w:rFonts w:ascii="Soberana Sans" w:hAnsi="Soberana Sans" w:cs="Arial"/>
          <w:bCs/>
          <w:sz w:val="26"/>
          <w:szCs w:val="26"/>
        </w:rPr>
        <w:t xml:space="preserve"> tiene eso que se llama la vuelta de tuerca o la malicia literaria para que</w:t>
      </w:r>
      <w:r>
        <w:rPr>
          <w:rFonts w:ascii="Soberana Sans" w:hAnsi="Soberana Sans" w:cs="Arial"/>
          <w:bCs/>
          <w:sz w:val="26"/>
          <w:szCs w:val="26"/>
        </w:rPr>
        <w:t>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en dos o tres palabras</w:t>
      </w:r>
      <w:r>
        <w:rPr>
          <w:rFonts w:ascii="Soberana Sans" w:hAnsi="Soberana Sans" w:cs="Arial"/>
          <w:bCs/>
          <w:sz w:val="26"/>
          <w:szCs w:val="26"/>
        </w:rPr>
        <w:t>, cree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una se</w:t>
      </w:r>
      <w:r>
        <w:rPr>
          <w:rFonts w:ascii="Soberana Sans" w:hAnsi="Soberana Sans" w:cs="Arial"/>
          <w:bCs/>
          <w:sz w:val="26"/>
          <w:szCs w:val="26"/>
        </w:rPr>
        <w:t>nsación de sorpresa, de asombro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o</w:t>
      </w:r>
      <w:r>
        <w:rPr>
          <w:rFonts w:ascii="Soberana Sans" w:hAnsi="Soberana Sans" w:cs="Arial"/>
          <w:bCs/>
          <w:sz w:val="26"/>
          <w:szCs w:val="26"/>
        </w:rPr>
        <w:t>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si fuéramos creyentes de alguna religión,</w:t>
      </w:r>
      <w:r>
        <w:rPr>
          <w:rFonts w:ascii="Soberana Sans" w:hAnsi="Soberana Sans" w:cs="Arial"/>
          <w:bCs/>
          <w:sz w:val="26"/>
          <w:szCs w:val="26"/>
        </w:rPr>
        <w:t xml:space="preserve"> de algún milagro.</w:t>
      </w:r>
    </w:p>
    <w:p w:rsidR="00F00F95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  <w:lang w:val="es-419"/>
        </w:rPr>
      </w:pPr>
      <w:r>
        <w:rPr>
          <w:rFonts w:ascii="Soberana Sans" w:hAnsi="Soberana Sans" w:cs="Arial"/>
          <w:bCs/>
          <w:sz w:val="26"/>
          <w:szCs w:val="26"/>
        </w:rPr>
        <w:t>“</w:t>
      </w:r>
      <w:r w:rsidRPr="007B4629">
        <w:rPr>
          <w:rFonts w:ascii="Soberana Sans" w:hAnsi="Soberana Sans" w:cs="Arial"/>
          <w:bCs/>
          <w:sz w:val="26"/>
          <w:szCs w:val="26"/>
        </w:rPr>
        <w:t>Mueve las mismas fibras, los mismos hil</w:t>
      </w:r>
      <w:r>
        <w:rPr>
          <w:rFonts w:ascii="Soberana Sans" w:hAnsi="Soberana Sans" w:cs="Arial"/>
          <w:bCs/>
          <w:sz w:val="26"/>
          <w:szCs w:val="26"/>
        </w:rPr>
        <w:t>os que el pensamiento mágico, so</w:t>
      </w:r>
      <w:r w:rsidRPr="007B4629">
        <w:rPr>
          <w:rFonts w:ascii="Soberana Sans" w:hAnsi="Soberana Sans" w:cs="Arial"/>
          <w:bCs/>
          <w:sz w:val="26"/>
          <w:szCs w:val="26"/>
        </w:rPr>
        <w:t>lo que, en lugar de inventar dioses, crea juegos de palabras</w:t>
      </w:r>
      <w:r>
        <w:rPr>
          <w:rFonts w:ascii="Soberana Sans" w:hAnsi="Soberana Sans" w:cs="Arial"/>
          <w:bCs/>
          <w:sz w:val="26"/>
          <w:szCs w:val="26"/>
        </w:rPr>
        <w:t>,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de anécdotas, imágenes o personajes que logran conmover </w:t>
      </w:r>
      <w:r>
        <w:rPr>
          <w:rFonts w:ascii="Soberana Sans" w:hAnsi="Soberana Sans" w:cs="Arial"/>
          <w:bCs/>
          <w:sz w:val="26"/>
          <w:szCs w:val="26"/>
        </w:rPr>
        <w:t>a los lectores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y lo</w:t>
      </w:r>
      <w:r>
        <w:rPr>
          <w:rFonts w:ascii="Soberana Sans" w:hAnsi="Soberana Sans" w:cs="Arial"/>
          <w:bCs/>
          <w:sz w:val="26"/>
          <w:szCs w:val="26"/>
        </w:rPr>
        <w:t>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convierten en aliado</w:t>
      </w:r>
      <w:r>
        <w:rPr>
          <w:rFonts w:ascii="Soberana Sans" w:hAnsi="Soberana Sans" w:cs="Arial"/>
          <w:bCs/>
          <w:sz w:val="26"/>
          <w:szCs w:val="26"/>
        </w:rPr>
        <w:t>s</w:t>
      </w:r>
      <w:r w:rsidRPr="007B4629">
        <w:rPr>
          <w:rFonts w:ascii="Soberana Sans" w:hAnsi="Soberana Sans" w:cs="Arial"/>
          <w:bCs/>
          <w:sz w:val="26"/>
          <w:szCs w:val="26"/>
        </w:rPr>
        <w:t>”, comentó Marcial Fernández.</w:t>
      </w:r>
    </w:p>
    <w:p w:rsidR="00F00F95" w:rsidRPr="00871C34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  <w:lang w:val="es-419"/>
        </w:rPr>
      </w:pP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  <w:r w:rsidRPr="007B4629">
        <w:rPr>
          <w:rFonts w:ascii="Soberana Sans" w:hAnsi="Soberana Sans" w:cs="Arial"/>
          <w:bCs/>
          <w:sz w:val="26"/>
          <w:szCs w:val="26"/>
        </w:rPr>
        <w:t xml:space="preserve">El escritor y editor mexicano resaltó la polisemia como una de las cualidades importantes del género de la </w:t>
      </w:r>
      <w:proofErr w:type="spellStart"/>
      <w:r w:rsidRPr="007B4629">
        <w:rPr>
          <w:rFonts w:ascii="Soberana Sans" w:hAnsi="Soberana Sans" w:cs="Arial"/>
          <w:bCs/>
          <w:sz w:val="26"/>
          <w:szCs w:val="26"/>
        </w:rPr>
        <w:t>minificción</w:t>
      </w:r>
      <w:proofErr w:type="spellEnd"/>
      <w:r w:rsidRPr="007B4629">
        <w:rPr>
          <w:rFonts w:ascii="Soberana Sans" w:hAnsi="Soberana Sans" w:cs="Arial"/>
          <w:bCs/>
          <w:sz w:val="26"/>
          <w:szCs w:val="26"/>
        </w:rPr>
        <w:t>, porque permite que existan muchas interpretaciones. “Solamente sabemos si un cuento es bueno si le procura un placer c</w:t>
      </w:r>
      <w:r>
        <w:rPr>
          <w:rFonts w:ascii="Soberana Sans" w:hAnsi="Soberana Sans" w:cs="Arial"/>
          <w:bCs/>
          <w:sz w:val="26"/>
          <w:szCs w:val="26"/>
        </w:rPr>
        <w:t>asi instantáneo a quien lo lee</w:t>
      </w:r>
      <w:r w:rsidRPr="007B4629">
        <w:rPr>
          <w:rFonts w:ascii="Soberana Sans" w:hAnsi="Soberana Sans" w:cs="Arial"/>
          <w:bCs/>
          <w:sz w:val="26"/>
          <w:szCs w:val="26"/>
        </w:rPr>
        <w:t>.</w:t>
      </w:r>
    </w:p>
    <w:p w:rsidR="00F00F95" w:rsidRPr="007B4629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</w:p>
    <w:p w:rsidR="00F00F95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  <w:r w:rsidRPr="007B4629">
        <w:rPr>
          <w:rFonts w:ascii="Soberana Sans" w:hAnsi="Soberana Sans" w:cs="Arial"/>
          <w:bCs/>
          <w:sz w:val="26"/>
          <w:szCs w:val="26"/>
        </w:rPr>
        <w:t xml:space="preserve">“Estas historias son una manera de </w:t>
      </w:r>
      <w:r>
        <w:rPr>
          <w:rFonts w:ascii="Soberana Sans" w:hAnsi="Soberana Sans" w:cs="Arial"/>
          <w:bCs/>
          <w:sz w:val="26"/>
          <w:szCs w:val="26"/>
        </w:rPr>
        <w:t>acercarnos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 al circo y de algún modo volver a disfrutar a los animales, </w:t>
      </w:r>
      <w:r>
        <w:rPr>
          <w:rFonts w:ascii="Soberana Sans" w:hAnsi="Soberana Sans" w:cs="Arial"/>
          <w:bCs/>
          <w:sz w:val="26"/>
          <w:szCs w:val="26"/>
        </w:rPr>
        <w:t xml:space="preserve">a </w:t>
      </w:r>
      <w:r w:rsidRPr="007B4629">
        <w:rPr>
          <w:rFonts w:ascii="Soberana Sans" w:hAnsi="Soberana Sans" w:cs="Arial"/>
          <w:bCs/>
          <w:sz w:val="26"/>
          <w:szCs w:val="26"/>
        </w:rPr>
        <w:t>los personaj</w:t>
      </w:r>
      <w:r>
        <w:rPr>
          <w:rFonts w:ascii="Soberana Sans" w:hAnsi="Soberana Sans" w:cs="Arial"/>
          <w:bCs/>
          <w:sz w:val="26"/>
          <w:szCs w:val="26"/>
        </w:rPr>
        <w:t xml:space="preserve">es de este tipo de espectáculos, </w:t>
      </w:r>
      <w:r w:rsidRPr="007B4629">
        <w:rPr>
          <w:rFonts w:ascii="Soberana Sans" w:hAnsi="Soberana Sans" w:cs="Arial"/>
          <w:bCs/>
          <w:sz w:val="26"/>
          <w:szCs w:val="26"/>
        </w:rPr>
        <w:t>y que de</w:t>
      </w:r>
      <w:r>
        <w:rPr>
          <w:rFonts w:ascii="Soberana Sans" w:hAnsi="Soberana Sans" w:cs="Arial"/>
          <w:bCs/>
          <w:sz w:val="26"/>
          <w:szCs w:val="26"/>
        </w:rPr>
        <w:t xml:space="preserve"> alguna manera conviva</w:t>
      </w:r>
      <w:r w:rsidRPr="007B4629">
        <w:rPr>
          <w:rFonts w:ascii="Soberana Sans" w:hAnsi="Soberana Sans" w:cs="Arial"/>
          <w:bCs/>
          <w:sz w:val="26"/>
          <w:szCs w:val="26"/>
        </w:rPr>
        <w:t xml:space="preserve">n con nosotros, </w:t>
      </w:r>
      <w:r>
        <w:rPr>
          <w:rFonts w:ascii="Soberana Sans" w:hAnsi="Soberana Sans" w:cs="Arial"/>
          <w:bCs/>
          <w:sz w:val="26"/>
          <w:szCs w:val="26"/>
        </w:rPr>
        <w:t xml:space="preserve">con </w:t>
      </w:r>
      <w:r w:rsidRPr="007B4629">
        <w:rPr>
          <w:rFonts w:ascii="Soberana Sans" w:hAnsi="Soberana Sans" w:cs="Arial"/>
          <w:bCs/>
          <w:sz w:val="26"/>
          <w:szCs w:val="26"/>
        </w:rPr>
        <w:t>nuestras acciones y con todo lo que pensamos o hacemos de manera cotidiana. Los personajes de este libro no son otra cosa que nuestra propia humanidad llevada a la caricatura o a un extremo donde puede ser más visible para los demás”, concluyó.</w:t>
      </w:r>
    </w:p>
    <w:p w:rsidR="00F00F95" w:rsidRDefault="00F00F95" w:rsidP="00721D52">
      <w:pPr>
        <w:ind w:left="567" w:right="992"/>
        <w:jc w:val="both"/>
        <w:rPr>
          <w:rFonts w:ascii="Soberana Sans" w:hAnsi="Soberana Sans" w:cs="Arial"/>
          <w:bCs/>
          <w:sz w:val="26"/>
          <w:szCs w:val="26"/>
        </w:rPr>
      </w:pPr>
    </w:p>
    <w:p w:rsidR="00F00F95" w:rsidRPr="007B4629" w:rsidRDefault="00F00F95" w:rsidP="00721D52">
      <w:pPr>
        <w:ind w:left="567" w:right="992"/>
        <w:jc w:val="center"/>
        <w:rPr>
          <w:rFonts w:ascii="Soberana Sans" w:hAnsi="Soberana Sans" w:cs="Arial"/>
          <w:bCs/>
          <w:sz w:val="26"/>
          <w:szCs w:val="26"/>
        </w:rPr>
      </w:pPr>
      <w:r>
        <w:rPr>
          <w:rFonts w:ascii="Soberana Sans" w:hAnsi="Soberana Sans" w:cs="Arial"/>
          <w:bCs/>
          <w:sz w:val="26"/>
          <w:szCs w:val="26"/>
        </w:rPr>
        <w:t>---000---</w:t>
      </w:r>
    </w:p>
    <w:p w:rsidR="00675BE9" w:rsidRDefault="00D62460" w:rsidP="00721D52">
      <w:pPr>
        <w:ind w:left="567" w:right="992"/>
      </w:pPr>
    </w:p>
    <w:sectPr w:rsidR="00675BE9" w:rsidSect="002B1E79">
      <w:headerReference w:type="default" r:id="rId7"/>
      <w:footerReference w:type="default" r:id="rId8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460">
      <w:r>
        <w:separator/>
      </w:r>
    </w:p>
  </w:endnote>
  <w:endnote w:type="continuationSeparator" w:id="0">
    <w:p w:rsidR="00000000" w:rsidRDefault="00D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D62460">
    <w:pPr>
      <w:pStyle w:val="Piedepgina"/>
    </w:pPr>
  </w:p>
  <w:p w:rsidR="002B1E79" w:rsidRDefault="00721D52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A4CAB3" wp14:editId="6400DB77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721D52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721D52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721D52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Correo </w:t>
                          </w:r>
                          <w:proofErr w:type="gramStart"/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4CA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721D52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Paseo de la 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721D52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721D52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Correo </w:t>
                    </w:r>
                    <w:proofErr w:type="gramStart"/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D624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460">
      <w:r>
        <w:separator/>
      </w:r>
    </w:p>
  </w:footnote>
  <w:footnote w:type="continuationSeparator" w:id="0">
    <w:p w:rsidR="00000000" w:rsidRDefault="00D6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721D52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625FD0E" wp14:editId="4A69C299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721D52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721D52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D62460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D62460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721D52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</w:pP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“Año de</w:t>
    </w:r>
    <w:r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l Centenario de la Promulgación de la Constitución Política de los Estados Unidos Mexicanos</w:t>
    </w: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”</w:t>
    </w:r>
  </w:p>
  <w:p w:rsidR="0096545A" w:rsidRDefault="00D62460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721D52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1312" behindDoc="1" locked="0" layoutInCell="1" allowOverlap="1" wp14:anchorId="565B507B" wp14:editId="082B63EA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F96"/>
    <w:multiLevelType w:val="hybridMultilevel"/>
    <w:tmpl w:val="F2647678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F5496" w:themeColor="accent1" w:themeShade="BF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B913F8"/>
    <w:multiLevelType w:val="hybridMultilevel"/>
    <w:tmpl w:val="6E7E5466"/>
    <w:lvl w:ilvl="0" w:tplc="CA4E94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63C"/>
    <w:multiLevelType w:val="hybridMultilevel"/>
    <w:tmpl w:val="6E16D2FA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0127"/>
    <w:multiLevelType w:val="hybridMultilevel"/>
    <w:tmpl w:val="A2201BE8"/>
    <w:lvl w:ilvl="0" w:tplc="4D4E0F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2F5496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779278AC"/>
    <w:multiLevelType w:val="hybridMultilevel"/>
    <w:tmpl w:val="6A245C6E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F5496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5"/>
    <w:rsid w:val="003055B6"/>
    <w:rsid w:val="00721D52"/>
    <w:rsid w:val="00D62460"/>
    <w:rsid w:val="00F00F95"/>
    <w:rsid w:val="00F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03A25"/>
  <w15:chartTrackingRefBased/>
  <w15:docId w15:val="{C0DFE055-E3EE-4ED8-B0DF-413AC83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F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F9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00F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F9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00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Alberto Ruiz Rosales</dc:creator>
  <cp:keywords/>
  <dc:description/>
  <cp:lastModifiedBy>Christian Alberto Ruiz Rosales</cp:lastModifiedBy>
  <cp:revision>3</cp:revision>
  <dcterms:created xsi:type="dcterms:W3CDTF">2017-03-13T21:36:00Z</dcterms:created>
  <dcterms:modified xsi:type="dcterms:W3CDTF">2017-03-14T00:46:00Z</dcterms:modified>
</cp:coreProperties>
</file>